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16A1B" w:rsidRPr="004D169B" w:rsidRDefault="002A3410">
      <w:pPr>
        <w:jc w:val="center"/>
        <w:rPr>
          <w:rFonts w:asciiTheme="minorHAnsi" w:hAnsiTheme="minorHAnsi" w:cstheme="minorHAnsi"/>
          <w:b/>
          <w:color w:val="000000" w:themeColor="text1"/>
        </w:rPr>
      </w:pPr>
      <w:r w:rsidRPr="004D169B">
        <w:rPr>
          <w:rFonts w:asciiTheme="minorHAnsi" w:hAnsiTheme="minorHAnsi" w:cstheme="minorHAnsi"/>
          <w:b/>
          <w:color w:val="000000" w:themeColor="text1"/>
        </w:rPr>
        <w:t>LOYOLA UNIVERSITY CHICAGO</w:t>
      </w:r>
      <w:r w:rsidRPr="004D169B">
        <w:rPr>
          <w:rFonts w:asciiTheme="minorHAnsi" w:hAnsiTheme="minorHAnsi" w:cstheme="minorHAnsi"/>
          <w:color w:val="000000" w:themeColor="text1"/>
        </w:rPr>
        <w:br/>
      </w:r>
      <w:r w:rsidRPr="004D169B">
        <w:rPr>
          <w:rFonts w:asciiTheme="minorHAnsi" w:hAnsiTheme="minorHAnsi" w:cstheme="minorHAnsi"/>
          <w:b/>
          <w:color w:val="000000" w:themeColor="text1"/>
        </w:rPr>
        <w:t>SCHOOL OF SOCIAL WORK</w:t>
      </w:r>
    </w:p>
    <w:p w14:paraId="00000002" w14:textId="77777777" w:rsidR="00F16A1B" w:rsidRPr="004D169B" w:rsidRDefault="002A3410">
      <w:pPr>
        <w:jc w:val="center"/>
        <w:rPr>
          <w:rFonts w:asciiTheme="minorHAnsi" w:hAnsiTheme="minorHAnsi" w:cstheme="minorHAnsi"/>
          <w:b/>
          <w:color w:val="000000" w:themeColor="text1"/>
        </w:rPr>
      </w:pPr>
      <w:r w:rsidRPr="004D169B">
        <w:rPr>
          <w:rFonts w:asciiTheme="minorHAnsi" w:hAnsiTheme="minorHAnsi" w:cstheme="minorHAnsi"/>
          <w:b/>
          <w:color w:val="000000" w:themeColor="text1"/>
        </w:rPr>
        <w:t>COURSE SYLLABUS</w:t>
      </w:r>
    </w:p>
    <w:p w14:paraId="00000003" w14:textId="77777777" w:rsidR="00F16A1B" w:rsidRPr="004D169B" w:rsidRDefault="00F16A1B">
      <w:pPr>
        <w:jc w:val="center"/>
        <w:rPr>
          <w:rFonts w:asciiTheme="minorHAnsi" w:hAnsiTheme="minorHAnsi" w:cstheme="minorHAnsi"/>
          <w:color w:val="000000" w:themeColor="text1"/>
        </w:rPr>
      </w:pPr>
    </w:p>
    <w:p w14:paraId="032744A8" w14:textId="54AA99B9" w:rsidR="00E30DE0" w:rsidRPr="004D169B" w:rsidRDefault="006B4BE1" w:rsidP="006B4BE1">
      <w:pPr>
        <w:shd w:val="clear" w:color="auto" w:fill="FFFFFF"/>
        <w:jc w:val="center"/>
        <w:rPr>
          <w:rFonts w:asciiTheme="minorHAnsi" w:hAnsiTheme="minorHAnsi" w:cstheme="minorHAnsi"/>
          <w:b/>
          <w:bCs/>
          <w:color w:val="000000"/>
        </w:rPr>
      </w:pPr>
      <w:r w:rsidRPr="004D169B">
        <w:rPr>
          <w:rFonts w:asciiTheme="minorHAnsi" w:hAnsiTheme="minorHAnsi" w:cstheme="minorHAnsi"/>
          <w:b/>
          <w:bCs/>
          <w:color w:val="000000"/>
          <w:bdr w:val="none" w:sz="0" w:space="0" w:color="auto" w:frame="1"/>
        </w:rPr>
        <w:t>School Social Work Policy and Practice 1: Systems, policies and practices</w:t>
      </w:r>
    </w:p>
    <w:p w14:paraId="00000005" w14:textId="3000FCFD" w:rsidR="00F16A1B" w:rsidRPr="004D169B" w:rsidRDefault="002A3410">
      <w:pPr>
        <w:spacing w:line="276" w:lineRule="auto"/>
        <w:jc w:val="center"/>
        <w:rPr>
          <w:rFonts w:asciiTheme="minorHAnsi" w:hAnsiTheme="minorHAnsi" w:cstheme="minorHAnsi"/>
          <w:b/>
          <w:color w:val="000000" w:themeColor="text1"/>
        </w:rPr>
      </w:pPr>
      <w:r w:rsidRPr="004D169B">
        <w:rPr>
          <w:rFonts w:asciiTheme="minorHAnsi" w:hAnsiTheme="minorHAnsi" w:cstheme="minorHAnsi"/>
          <w:b/>
          <w:color w:val="000000" w:themeColor="text1"/>
        </w:rPr>
        <w:t>SOWK 609</w:t>
      </w:r>
      <w:r w:rsidR="006B4BE1" w:rsidRPr="004D169B">
        <w:rPr>
          <w:rFonts w:asciiTheme="minorHAnsi" w:hAnsiTheme="minorHAnsi" w:cstheme="minorHAnsi"/>
          <w:b/>
          <w:color w:val="000000" w:themeColor="text1"/>
        </w:rPr>
        <w:t xml:space="preserve"> (Current course number on books</w:t>
      </w:r>
      <w:r w:rsidR="00825043" w:rsidRPr="004D169B">
        <w:rPr>
          <w:rFonts w:asciiTheme="minorHAnsi" w:hAnsiTheme="minorHAnsi" w:cstheme="minorHAnsi"/>
          <w:b/>
          <w:color w:val="000000" w:themeColor="text1"/>
        </w:rPr>
        <w:t xml:space="preserve"> at LUC</w:t>
      </w:r>
      <w:r w:rsidR="006B4BE1" w:rsidRPr="004D169B">
        <w:rPr>
          <w:rFonts w:asciiTheme="minorHAnsi" w:hAnsiTheme="minorHAnsi" w:cstheme="minorHAnsi"/>
          <w:b/>
          <w:color w:val="000000" w:themeColor="text1"/>
        </w:rPr>
        <w:t>)</w:t>
      </w:r>
      <w:r w:rsidR="00314313" w:rsidRPr="004D169B">
        <w:rPr>
          <w:rFonts w:asciiTheme="minorHAnsi" w:hAnsiTheme="minorHAnsi" w:cstheme="minorHAnsi"/>
          <w:b/>
          <w:color w:val="000000" w:themeColor="text1"/>
        </w:rPr>
        <w:t xml:space="preserve">, Section </w:t>
      </w:r>
      <w:r w:rsidR="00E30DE0" w:rsidRPr="004D169B">
        <w:rPr>
          <w:rFonts w:asciiTheme="minorHAnsi" w:hAnsiTheme="minorHAnsi" w:cstheme="minorHAnsi"/>
          <w:b/>
          <w:color w:val="000000" w:themeColor="text1"/>
        </w:rPr>
        <w:t>XXX</w:t>
      </w:r>
    </w:p>
    <w:p w14:paraId="00000006" w14:textId="22962375" w:rsidR="00F16A1B" w:rsidRPr="004D169B" w:rsidRDefault="00825043">
      <w:pPr>
        <w:spacing w:line="276" w:lineRule="auto"/>
        <w:jc w:val="center"/>
        <w:rPr>
          <w:rFonts w:asciiTheme="minorHAnsi" w:hAnsiTheme="minorHAnsi" w:cstheme="minorHAnsi"/>
          <w:b/>
          <w:color w:val="000000" w:themeColor="text1"/>
        </w:rPr>
      </w:pPr>
      <w:r w:rsidRPr="004D169B">
        <w:rPr>
          <w:rFonts w:asciiTheme="minorHAnsi" w:hAnsiTheme="minorHAnsi" w:cstheme="minorHAnsi"/>
          <w:b/>
          <w:color w:val="000000" w:themeColor="text1"/>
        </w:rPr>
        <w:t>Fall</w:t>
      </w:r>
      <w:r w:rsidR="00E30DE0" w:rsidRPr="004D169B">
        <w:rPr>
          <w:rFonts w:asciiTheme="minorHAnsi" w:hAnsiTheme="minorHAnsi" w:cstheme="minorHAnsi"/>
          <w:b/>
          <w:color w:val="000000" w:themeColor="text1"/>
        </w:rPr>
        <w:t xml:space="preserve"> (Year)</w:t>
      </w:r>
      <w:r w:rsidR="002A3410" w:rsidRPr="004D169B">
        <w:rPr>
          <w:rFonts w:asciiTheme="minorHAnsi" w:hAnsiTheme="minorHAnsi" w:cstheme="minorHAnsi"/>
          <w:b/>
          <w:color w:val="000000" w:themeColor="text1"/>
        </w:rPr>
        <w:t xml:space="preserve"> </w:t>
      </w:r>
    </w:p>
    <w:p w14:paraId="00000007" w14:textId="77777777" w:rsidR="00F16A1B" w:rsidRPr="004D169B" w:rsidRDefault="002A3410">
      <w:pPr>
        <w:rPr>
          <w:rFonts w:asciiTheme="minorHAnsi" w:hAnsiTheme="minorHAnsi" w:cstheme="minorHAnsi"/>
          <w:color w:val="000000"/>
        </w:rPr>
      </w:pPr>
      <w:r w:rsidRPr="004D169B">
        <w:rPr>
          <w:rFonts w:asciiTheme="minorHAnsi" w:hAnsiTheme="minorHAnsi" w:cstheme="minorHAnsi"/>
          <w:color w:val="000000"/>
        </w:rPr>
        <w:t>__________________________________________________________________________</w:t>
      </w:r>
    </w:p>
    <w:p w14:paraId="00000008" w14:textId="6331D5D6" w:rsidR="00F16A1B" w:rsidRPr="004D169B" w:rsidRDefault="002A3410">
      <w:pPr>
        <w:spacing w:line="360" w:lineRule="auto"/>
        <w:rPr>
          <w:rFonts w:asciiTheme="minorHAnsi" w:hAnsiTheme="minorHAnsi" w:cstheme="minorHAnsi"/>
          <w:bCs/>
          <w:color w:val="000000"/>
        </w:rPr>
      </w:pPr>
      <w:r w:rsidRPr="004D169B">
        <w:rPr>
          <w:rFonts w:asciiTheme="minorHAnsi" w:hAnsiTheme="minorHAnsi" w:cstheme="minorHAnsi"/>
          <w:b/>
          <w:color w:val="000000"/>
        </w:rPr>
        <w:t xml:space="preserve">Instructor: </w:t>
      </w:r>
      <w:r w:rsidR="002D5E50" w:rsidRPr="004D169B">
        <w:rPr>
          <w:rFonts w:asciiTheme="minorHAnsi" w:hAnsiTheme="minorHAnsi" w:cstheme="minorHAnsi"/>
          <w:bCs/>
          <w:color w:val="000000"/>
        </w:rPr>
        <w:t>Name, pronouns</w:t>
      </w:r>
    </w:p>
    <w:p w14:paraId="00000009" w14:textId="09E55FD7" w:rsidR="00F16A1B" w:rsidRPr="004D169B" w:rsidRDefault="002A3410">
      <w:pPr>
        <w:spacing w:line="360" w:lineRule="auto"/>
        <w:rPr>
          <w:rFonts w:asciiTheme="minorHAnsi" w:hAnsiTheme="minorHAnsi" w:cstheme="minorHAnsi"/>
          <w:color w:val="000000"/>
        </w:rPr>
      </w:pPr>
      <w:r w:rsidRPr="004D169B">
        <w:rPr>
          <w:rFonts w:asciiTheme="minorHAnsi" w:hAnsiTheme="minorHAnsi" w:cstheme="minorHAnsi"/>
          <w:b/>
          <w:color w:val="000000"/>
        </w:rPr>
        <w:t>Email:</w:t>
      </w:r>
      <w:r w:rsidRPr="004D169B">
        <w:rPr>
          <w:rFonts w:asciiTheme="minorHAnsi" w:hAnsiTheme="minorHAnsi" w:cstheme="minorHAnsi"/>
          <w:color w:val="000000"/>
        </w:rPr>
        <w:t xml:space="preserve"> </w:t>
      </w:r>
    </w:p>
    <w:p w14:paraId="0000000A" w14:textId="3F9A8090" w:rsidR="00F16A1B" w:rsidRPr="004D169B" w:rsidRDefault="002A3410">
      <w:pPr>
        <w:spacing w:line="360" w:lineRule="auto"/>
        <w:rPr>
          <w:rFonts w:asciiTheme="minorHAnsi" w:hAnsiTheme="minorHAnsi" w:cstheme="minorHAnsi"/>
          <w:b/>
          <w:color w:val="000000"/>
        </w:rPr>
      </w:pPr>
      <w:r w:rsidRPr="004D169B">
        <w:rPr>
          <w:rFonts w:asciiTheme="minorHAnsi" w:hAnsiTheme="minorHAnsi" w:cstheme="minorHAnsi"/>
          <w:b/>
          <w:color w:val="000000"/>
        </w:rPr>
        <w:t xml:space="preserve">Telephone: </w:t>
      </w:r>
      <w:r w:rsidR="00E3015C" w:rsidRPr="004D169B">
        <w:rPr>
          <w:rFonts w:asciiTheme="minorHAnsi" w:hAnsiTheme="minorHAnsi" w:cstheme="minorHAnsi"/>
          <w:bCs/>
          <w:color w:val="000000"/>
        </w:rPr>
        <w:t xml:space="preserve">312 </w:t>
      </w:r>
    </w:p>
    <w:p w14:paraId="0000000B" w14:textId="2542FCC4" w:rsidR="00F16A1B" w:rsidRPr="004D169B" w:rsidRDefault="002A3410">
      <w:pPr>
        <w:rPr>
          <w:rFonts w:asciiTheme="minorHAnsi" w:hAnsiTheme="minorHAnsi" w:cstheme="minorHAnsi"/>
          <w:color w:val="000000"/>
        </w:rPr>
      </w:pPr>
      <w:r w:rsidRPr="004D169B">
        <w:rPr>
          <w:rFonts w:asciiTheme="minorHAnsi" w:hAnsiTheme="minorHAnsi" w:cstheme="minorHAnsi"/>
          <w:b/>
          <w:color w:val="000000"/>
        </w:rPr>
        <w:t>Office Hours:</w:t>
      </w:r>
      <w:r w:rsidR="00E3015C" w:rsidRPr="004D169B">
        <w:rPr>
          <w:rFonts w:asciiTheme="minorHAnsi" w:hAnsiTheme="minorHAnsi" w:cstheme="minorHAnsi"/>
          <w:b/>
          <w:color w:val="000000"/>
        </w:rPr>
        <w:t xml:space="preserve"> </w:t>
      </w:r>
    </w:p>
    <w:p w14:paraId="0000000C" w14:textId="77777777" w:rsidR="00F16A1B" w:rsidRPr="004D169B" w:rsidRDefault="002A3410">
      <w:pPr>
        <w:rPr>
          <w:rFonts w:asciiTheme="minorHAnsi" w:hAnsiTheme="minorHAnsi" w:cstheme="minorHAnsi"/>
          <w:color w:val="000000"/>
        </w:rPr>
      </w:pPr>
      <w:r w:rsidRPr="004D169B">
        <w:rPr>
          <w:rFonts w:asciiTheme="minorHAnsi" w:hAnsiTheme="minorHAnsi" w:cstheme="minorHAnsi"/>
          <w:color w:val="000000"/>
        </w:rPr>
        <w:t>__________________________________________________________________________</w:t>
      </w:r>
    </w:p>
    <w:p w14:paraId="0000000D" w14:textId="15E7A6A0" w:rsidR="00F16A1B" w:rsidRPr="004D169B" w:rsidRDefault="002A3410">
      <w:pPr>
        <w:spacing w:line="360" w:lineRule="auto"/>
        <w:rPr>
          <w:rFonts w:asciiTheme="minorHAnsi" w:hAnsiTheme="minorHAnsi" w:cstheme="minorHAnsi"/>
          <w:color w:val="000000"/>
        </w:rPr>
      </w:pPr>
      <w:r w:rsidRPr="004D169B">
        <w:rPr>
          <w:rFonts w:asciiTheme="minorHAnsi" w:hAnsiTheme="minorHAnsi" w:cstheme="minorHAnsi"/>
          <w:b/>
          <w:color w:val="000000"/>
        </w:rPr>
        <w:t>Class Day and Time:</w:t>
      </w:r>
      <w:r w:rsidR="00100A8C" w:rsidRPr="004D169B">
        <w:rPr>
          <w:rFonts w:asciiTheme="minorHAnsi" w:hAnsiTheme="minorHAnsi" w:cstheme="minorHAnsi"/>
          <w:b/>
          <w:color w:val="000000"/>
        </w:rPr>
        <w:t xml:space="preserve"> </w:t>
      </w:r>
    </w:p>
    <w:p w14:paraId="0000000E" w14:textId="72EFFD2C" w:rsidR="00F16A1B" w:rsidRPr="004D169B" w:rsidRDefault="002A3410">
      <w:pPr>
        <w:spacing w:line="360" w:lineRule="auto"/>
        <w:rPr>
          <w:rFonts w:asciiTheme="minorHAnsi" w:hAnsiTheme="minorHAnsi" w:cstheme="minorHAnsi"/>
          <w:b/>
          <w:color w:val="000000"/>
        </w:rPr>
      </w:pPr>
      <w:r w:rsidRPr="004D169B">
        <w:rPr>
          <w:rFonts w:asciiTheme="minorHAnsi" w:hAnsiTheme="minorHAnsi" w:cstheme="minorHAnsi"/>
          <w:b/>
          <w:color w:val="000000"/>
        </w:rPr>
        <w:t>Class Location:</w:t>
      </w:r>
      <w:r w:rsidRPr="004D169B">
        <w:rPr>
          <w:rFonts w:asciiTheme="minorHAnsi" w:hAnsiTheme="minorHAnsi" w:cstheme="minorHAnsi"/>
          <w:color w:val="000000"/>
        </w:rPr>
        <w:t xml:space="preserve"> </w:t>
      </w:r>
    </w:p>
    <w:p w14:paraId="0000000F" w14:textId="06910098" w:rsidR="00F16A1B" w:rsidRPr="004D169B" w:rsidRDefault="002A3410">
      <w:pPr>
        <w:spacing w:line="360" w:lineRule="auto"/>
        <w:rPr>
          <w:rFonts w:asciiTheme="minorHAnsi" w:hAnsiTheme="minorHAnsi" w:cstheme="minorHAnsi"/>
          <w:b/>
          <w:color w:val="000000"/>
        </w:rPr>
      </w:pPr>
      <w:r w:rsidRPr="004D169B">
        <w:rPr>
          <w:rFonts w:asciiTheme="minorHAnsi" w:hAnsiTheme="minorHAnsi" w:cstheme="minorHAnsi"/>
          <w:b/>
          <w:color w:val="000000"/>
        </w:rPr>
        <w:t>Credits/Length of Cours</w:t>
      </w:r>
      <w:r w:rsidRPr="004D169B">
        <w:rPr>
          <w:rFonts w:asciiTheme="minorHAnsi" w:hAnsiTheme="minorHAnsi" w:cstheme="minorHAnsi"/>
          <w:bCs/>
          <w:color w:val="000000"/>
        </w:rPr>
        <w:t xml:space="preserve">e: </w:t>
      </w:r>
      <w:r w:rsidR="00BE1CDD" w:rsidRPr="004D169B">
        <w:rPr>
          <w:rFonts w:asciiTheme="minorHAnsi" w:hAnsiTheme="minorHAnsi" w:cstheme="minorHAnsi"/>
          <w:bCs/>
          <w:color w:val="000000"/>
        </w:rPr>
        <w:t>3 credits; one semester</w:t>
      </w:r>
    </w:p>
    <w:p w14:paraId="00000010" w14:textId="5D277683" w:rsidR="00F16A1B" w:rsidRPr="004D169B" w:rsidRDefault="002A3410">
      <w:pPr>
        <w:spacing w:line="360" w:lineRule="auto"/>
        <w:rPr>
          <w:rFonts w:asciiTheme="minorHAnsi" w:hAnsiTheme="minorHAnsi" w:cstheme="minorHAnsi"/>
          <w:b/>
          <w:color w:val="000000"/>
        </w:rPr>
      </w:pPr>
      <w:r w:rsidRPr="004D169B">
        <w:rPr>
          <w:rFonts w:asciiTheme="minorHAnsi" w:hAnsiTheme="minorHAnsi" w:cstheme="minorHAnsi"/>
          <w:b/>
          <w:color w:val="000000"/>
        </w:rPr>
        <w:t>Method of Delivery:</w:t>
      </w:r>
      <w:r w:rsidR="00852130" w:rsidRPr="004D169B">
        <w:rPr>
          <w:rFonts w:asciiTheme="minorHAnsi" w:hAnsiTheme="minorHAnsi" w:cstheme="minorHAnsi"/>
          <w:b/>
          <w:color w:val="000000"/>
        </w:rPr>
        <w:t xml:space="preserve"> </w:t>
      </w:r>
      <w:r w:rsidR="002D5E50" w:rsidRPr="004D169B">
        <w:rPr>
          <w:rFonts w:asciiTheme="minorHAnsi" w:hAnsiTheme="minorHAnsi" w:cstheme="minorHAnsi"/>
          <w:b/>
          <w:color w:val="000000"/>
        </w:rPr>
        <w:t xml:space="preserve">Face to face or </w:t>
      </w:r>
      <w:r w:rsidR="00852130" w:rsidRPr="004D169B">
        <w:rPr>
          <w:rFonts w:asciiTheme="minorHAnsi" w:hAnsiTheme="minorHAnsi" w:cstheme="minorHAnsi"/>
          <w:bCs/>
          <w:color w:val="000000"/>
        </w:rPr>
        <w:t>Online</w:t>
      </w:r>
      <w:r w:rsidR="002D5E50" w:rsidRPr="004D169B">
        <w:rPr>
          <w:rFonts w:asciiTheme="minorHAnsi" w:hAnsiTheme="minorHAnsi" w:cstheme="minorHAnsi"/>
          <w:bCs/>
          <w:color w:val="000000"/>
        </w:rPr>
        <w:t xml:space="preserve"> (</w:t>
      </w:r>
      <w:r w:rsidR="00852130" w:rsidRPr="004D169B">
        <w:rPr>
          <w:rFonts w:asciiTheme="minorHAnsi" w:hAnsiTheme="minorHAnsi" w:cstheme="minorHAnsi"/>
          <w:bCs/>
          <w:color w:val="000000"/>
        </w:rPr>
        <w:t>synchronous</w:t>
      </w:r>
      <w:r w:rsidR="002D5E50" w:rsidRPr="004D169B">
        <w:rPr>
          <w:rFonts w:asciiTheme="minorHAnsi" w:hAnsiTheme="minorHAnsi" w:cstheme="minorHAnsi"/>
          <w:bCs/>
          <w:color w:val="000000"/>
        </w:rPr>
        <w:t xml:space="preserve"> or asynchronous)</w:t>
      </w:r>
    </w:p>
    <w:p w14:paraId="00000011" w14:textId="03D06CC3" w:rsidR="00F16A1B" w:rsidRPr="004D169B" w:rsidRDefault="002A3410">
      <w:pPr>
        <w:rPr>
          <w:rFonts w:asciiTheme="minorHAnsi" w:hAnsiTheme="minorHAnsi" w:cstheme="minorHAnsi"/>
          <w:color w:val="000000"/>
        </w:rPr>
      </w:pPr>
      <w:r w:rsidRPr="004D169B">
        <w:rPr>
          <w:rFonts w:asciiTheme="minorHAnsi" w:hAnsiTheme="minorHAnsi" w:cstheme="minorHAnsi"/>
          <w:color w:val="000000"/>
        </w:rPr>
        <w:t>__________________________________________________________________________</w:t>
      </w:r>
    </w:p>
    <w:p w14:paraId="00000012" w14:textId="77777777" w:rsidR="00F16A1B" w:rsidRPr="004D169B" w:rsidRDefault="00F16A1B">
      <w:pPr>
        <w:rPr>
          <w:rFonts w:asciiTheme="minorHAnsi" w:hAnsiTheme="minorHAnsi" w:cstheme="minorHAnsi"/>
          <w:color w:val="C00000"/>
        </w:rPr>
      </w:pPr>
    </w:p>
    <w:p w14:paraId="00000013" w14:textId="77777777"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SCHOOL OF SOCIAL WORK MISSION &amp; IDENTITY STATEMENT</w:t>
      </w:r>
    </w:p>
    <w:p w14:paraId="00000014" w14:textId="77777777" w:rsidR="00F16A1B" w:rsidRPr="004D169B" w:rsidRDefault="002A3410">
      <w:pPr>
        <w:rPr>
          <w:rFonts w:asciiTheme="minorHAnsi" w:hAnsiTheme="minorHAnsi" w:cstheme="minorHAnsi"/>
        </w:rPr>
      </w:pPr>
      <w:r w:rsidRPr="004D169B">
        <w:rPr>
          <w:rFonts w:asciiTheme="minorHAnsi" w:hAnsiTheme="minorHAnsi" w:cstheme="minorHAnsi"/>
        </w:rPr>
        <w:t>Loyola University Chicago School of Social Work provides transformative education for practice-informed social work. The School advances rich and diverse knowledge grounded in empowering work with clients and organizations from a participatory, person-in-environment perspective. We promote social justice through macro, meso, and micro practice. “Transformative education” reflects our commitment to engaging students to be effective change agents for social justice in a global context. “Practice-informed social work” refers to a strengths-based, client-centered focus in working with individuals, families, groups, communities, and environmental systems.</w:t>
      </w:r>
    </w:p>
    <w:p w14:paraId="00000015" w14:textId="77777777" w:rsidR="00F16A1B" w:rsidRPr="004D169B" w:rsidRDefault="00F16A1B">
      <w:pPr>
        <w:rPr>
          <w:rFonts w:asciiTheme="minorHAnsi" w:hAnsiTheme="minorHAnsi" w:cstheme="minorHAnsi"/>
          <w:b/>
          <w:color w:val="C00000"/>
        </w:rPr>
      </w:pPr>
    </w:p>
    <w:p w14:paraId="00000016" w14:textId="77777777"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COURSE DESCRIPTION</w:t>
      </w:r>
    </w:p>
    <w:p w14:paraId="65200D05" w14:textId="04E8788A" w:rsidR="00995245" w:rsidRPr="004D169B" w:rsidRDefault="006B4BE1" w:rsidP="00995245">
      <w:pPr>
        <w:shd w:val="clear" w:color="auto" w:fill="FFFFFF"/>
      </w:pPr>
      <w:r w:rsidRPr="004D169B">
        <w:rPr>
          <w:rFonts w:ascii="Calibri" w:hAnsi="Calibri" w:cs="Calibri"/>
          <w:color w:val="222222"/>
        </w:rPr>
        <w:t xml:space="preserve">This </w:t>
      </w:r>
      <w:r w:rsidR="00995245" w:rsidRPr="004D169B">
        <w:rPr>
          <w:rFonts w:ascii="Calibri" w:hAnsi="Calibri" w:cs="Calibri"/>
          <w:color w:val="222222"/>
        </w:rPr>
        <w:t xml:space="preserve">is the first of a two-semester course sequence for school social work candidates, which aims to integrate an analytic understanding of the role of school social workers, an appreciation of school social workers’ current and historical contributions to K-12 education, societal values underlying their role and an understanding of intervention in the school using a variety of modalities. </w:t>
      </w:r>
      <w:r w:rsidR="00995245" w:rsidRPr="004D169B">
        <w:rPr>
          <w:rFonts w:ascii="Calibri" w:hAnsi="Calibri" w:cs="Calibri"/>
          <w:color w:val="222222"/>
          <w:shd w:val="clear" w:color="auto" w:fill="FFFFFF"/>
        </w:rPr>
        <w:t>Both semesters incorporate antiracist and anti</w:t>
      </w:r>
      <w:r w:rsidR="006527E8" w:rsidRPr="004D169B">
        <w:rPr>
          <w:rFonts w:ascii="Calibri" w:hAnsi="Calibri" w:cs="Calibri"/>
          <w:color w:val="222222"/>
          <w:shd w:val="clear" w:color="auto" w:fill="FFFFFF"/>
        </w:rPr>
        <w:t>-</w:t>
      </w:r>
      <w:r w:rsidR="00995245" w:rsidRPr="004D169B">
        <w:rPr>
          <w:rFonts w:ascii="Calibri" w:hAnsi="Calibri" w:cs="Calibri"/>
          <w:color w:val="222222"/>
          <w:shd w:val="clear" w:color="auto" w:fill="FFFFFF"/>
        </w:rPr>
        <w:t>oppressive principles of practice</w:t>
      </w:r>
      <w:r w:rsidR="00995245" w:rsidRPr="004D169B">
        <w:rPr>
          <w:rFonts w:ascii="Calibri" w:hAnsi="Calibri" w:cs="Calibri"/>
          <w:color w:val="222222"/>
        </w:rPr>
        <w:t xml:space="preserve">. </w:t>
      </w:r>
      <w:r w:rsidR="00995245" w:rsidRPr="004D169B">
        <w:rPr>
          <w:rFonts w:ascii="Calibri" w:hAnsi="Calibri" w:cs="Calibri"/>
          <w:color w:val="222222"/>
          <w:shd w:val="clear" w:color="auto" w:fill="FFFFFF"/>
        </w:rPr>
        <w:t>This course focuses on situating social work practice in the school setting, the policies that intersect with social work in the school context, and the steps involved in creating a system of care that includes direct service, consultation, advocacy, program development, evaluation, and the social worker's role in the special education process.  This course also addresses the relationship of social workers with stakeholders in the school, family and community systems.</w:t>
      </w:r>
    </w:p>
    <w:p w14:paraId="19A0689D" w14:textId="77777777" w:rsidR="00995245" w:rsidRPr="004D169B" w:rsidRDefault="00995245" w:rsidP="00995245"/>
    <w:p w14:paraId="00000018" w14:textId="77777777" w:rsidR="00F16A1B" w:rsidRPr="004D169B" w:rsidRDefault="00F16A1B">
      <w:pPr>
        <w:rPr>
          <w:rFonts w:asciiTheme="minorHAnsi" w:hAnsiTheme="minorHAnsi" w:cstheme="minorHAnsi"/>
          <w:b/>
          <w:color w:val="C00000"/>
        </w:rPr>
      </w:pPr>
    </w:p>
    <w:p w14:paraId="73408430" w14:textId="77777777" w:rsidR="00D2603F" w:rsidRPr="004D169B" w:rsidRDefault="00D2603F">
      <w:pPr>
        <w:rPr>
          <w:rFonts w:asciiTheme="minorHAnsi" w:hAnsiTheme="minorHAnsi" w:cstheme="minorHAnsi"/>
          <w:b/>
          <w:color w:val="000000"/>
        </w:rPr>
      </w:pPr>
    </w:p>
    <w:p w14:paraId="00000019" w14:textId="2E399CC9" w:rsidR="00F16A1B" w:rsidRPr="004D169B" w:rsidRDefault="002A3410">
      <w:pPr>
        <w:rPr>
          <w:rFonts w:asciiTheme="minorHAnsi" w:hAnsiTheme="minorHAnsi" w:cstheme="minorHAnsi"/>
          <w:b/>
          <w:color w:val="000000"/>
        </w:rPr>
      </w:pPr>
      <w:r w:rsidRPr="004D169B">
        <w:rPr>
          <w:rFonts w:asciiTheme="minorHAnsi" w:hAnsiTheme="minorHAnsi" w:cstheme="minorHAnsi"/>
          <w:b/>
          <w:color w:val="000000"/>
        </w:rPr>
        <w:t>Learning Objectives &amp; EPAS Related Competencies*</w:t>
      </w:r>
    </w:p>
    <w:p w14:paraId="0000001A" w14:textId="77777777" w:rsidR="00F16A1B" w:rsidRPr="004D169B" w:rsidRDefault="002A3410">
      <w:pPr>
        <w:rPr>
          <w:rFonts w:asciiTheme="minorHAnsi" w:hAnsiTheme="minorHAnsi" w:cstheme="minorHAnsi"/>
        </w:rPr>
      </w:pPr>
      <w:r w:rsidRPr="004D169B">
        <w:rPr>
          <w:rFonts w:asciiTheme="minorHAnsi" w:hAnsiTheme="minorHAnsi" w:cstheme="minorHAnsi"/>
        </w:rPr>
        <w:t xml:space="preserve">*Framed by the Council on Social Work Education’s Educational Policy and Accreditation Standards (EPAS) and Practice Behaviors (PB) </w:t>
      </w:r>
    </w:p>
    <w:p w14:paraId="0000001B"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e"/>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17"/>
        <w:gridCol w:w="3378"/>
        <w:gridCol w:w="4855"/>
      </w:tblGrid>
      <w:tr w:rsidR="00F16A1B" w:rsidRPr="004D169B" w14:paraId="59865A1B" w14:textId="77777777">
        <w:trPr>
          <w:trHeight w:val="521"/>
        </w:trPr>
        <w:tc>
          <w:tcPr>
            <w:tcW w:w="1117" w:type="dxa"/>
          </w:tcPr>
          <w:p w14:paraId="0000001C"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color w:val="272727"/>
              </w:rPr>
            </w:pPr>
            <w:r w:rsidRPr="004D169B">
              <w:rPr>
                <w:rFonts w:asciiTheme="minorHAnsi" w:hAnsiTheme="minorHAnsi" w:cstheme="minorHAnsi"/>
                <w:b/>
                <w:color w:val="272727"/>
              </w:rPr>
              <w:t>EPAS 1</w:t>
            </w:r>
          </w:p>
        </w:tc>
        <w:tc>
          <w:tcPr>
            <w:tcW w:w="8233" w:type="dxa"/>
            <w:gridSpan w:val="2"/>
          </w:tcPr>
          <w:p w14:paraId="0000001D"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hAnsiTheme="minorHAnsi" w:cstheme="minorHAnsi"/>
              </w:rPr>
              <w:t>Demonstrate Ethical and Professional Behavior</w:t>
            </w:r>
          </w:p>
        </w:tc>
      </w:tr>
      <w:tr w:rsidR="00F16A1B" w:rsidRPr="004D169B" w14:paraId="123BAE47" w14:textId="77777777" w:rsidTr="004D169B">
        <w:trPr>
          <w:trHeight w:val="620"/>
        </w:trPr>
        <w:tc>
          <w:tcPr>
            <w:tcW w:w="1117" w:type="dxa"/>
          </w:tcPr>
          <w:p w14:paraId="0000001F"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20" w14:textId="727974CE" w:rsidR="00F16A1B" w:rsidRPr="004D169B" w:rsidRDefault="00E76355">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1: </w:t>
            </w:r>
            <w:r w:rsidR="00F8476B" w:rsidRPr="004D169B">
              <w:rPr>
                <w:rFonts w:asciiTheme="minorHAnsi" w:hAnsiTheme="minorHAnsi" w:cstheme="minorHAnsi"/>
                <w:b/>
                <w:bCs/>
                <w:color w:val="000000"/>
              </w:rPr>
              <w:t>Self recon assignment</w:t>
            </w:r>
            <w:r w:rsidR="00F8476B" w:rsidRPr="004D169B">
              <w:rPr>
                <w:rFonts w:asciiTheme="minorHAnsi" w:hAnsiTheme="minorHAnsi" w:cstheme="minorHAnsi"/>
                <w:color w:val="000000"/>
              </w:rPr>
              <w:tab/>
            </w:r>
          </w:p>
        </w:tc>
        <w:tc>
          <w:tcPr>
            <w:tcW w:w="4855" w:type="dxa"/>
          </w:tcPr>
          <w:p w14:paraId="00000021" w14:textId="6EAE9DA8" w:rsidR="00F16A1B" w:rsidRPr="004D169B" w:rsidRDefault="00184051">
            <w:pPr>
              <w:pBdr>
                <w:top w:val="nil"/>
                <w:left w:val="nil"/>
                <w:bottom w:val="nil"/>
                <w:right w:val="nil"/>
                <w:between w:val="nil"/>
              </w:pBdr>
              <w:rPr>
                <w:rFonts w:asciiTheme="minorHAnsi" w:hAnsiTheme="minorHAnsi" w:cstheme="minorHAnsi"/>
                <w:color w:val="000000"/>
              </w:rPr>
            </w:pPr>
            <w:r w:rsidRPr="004D169B">
              <w:rPr>
                <w:rFonts w:asciiTheme="minorHAnsi" w:eastAsiaTheme="minorEastAsia" w:hAnsiTheme="minorHAnsi" w:cstheme="minorHAnsi"/>
              </w:rPr>
              <w:t>Knowledge, Values, Skills and Cognitive &amp; Affective Processes</w:t>
            </w:r>
          </w:p>
        </w:tc>
      </w:tr>
      <w:tr w:rsidR="00F16A1B" w:rsidRPr="004D169B" w14:paraId="1699A5EC" w14:textId="77777777" w:rsidTr="004D169B">
        <w:trPr>
          <w:trHeight w:val="206"/>
        </w:trPr>
        <w:tc>
          <w:tcPr>
            <w:tcW w:w="1117" w:type="dxa"/>
          </w:tcPr>
          <w:p w14:paraId="00000022"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23" w14:textId="5F67B3A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E76355" w:rsidRPr="004D169B">
              <w:rPr>
                <w:rFonts w:asciiTheme="minorHAnsi" w:hAnsiTheme="minorHAnsi" w:cstheme="minorHAnsi"/>
                <w:b/>
                <w:color w:val="272727"/>
              </w:rPr>
              <w:t xml:space="preserve"> 4: </w:t>
            </w:r>
            <w:r w:rsidR="000D43D1" w:rsidRPr="004D169B">
              <w:rPr>
                <w:rFonts w:asciiTheme="minorHAnsi" w:hAnsiTheme="minorHAnsi" w:cstheme="minorHAnsi"/>
                <w:b/>
                <w:bCs/>
                <w:color w:val="000000"/>
              </w:rPr>
              <w:t>Evidence-informed intervention analysis</w:t>
            </w:r>
          </w:p>
        </w:tc>
        <w:tc>
          <w:tcPr>
            <w:tcW w:w="4855" w:type="dxa"/>
          </w:tcPr>
          <w:p w14:paraId="00000024" w14:textId="4E6ADDC6" w:rsidR="00F16A1B" w:rsidRPr="004D169B" w:rsidRDefault="006740D1">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r w:rsidR="00E76355" w:rsidRPr="004D169B" w14:paraId="1349645A" w14:textId="77777777" w:rsidTr="004D169B">
        <w:trPr>
          <w:trHeight w:val="206"/>
        </w:trPr>
        <w:tc>
          <w:tcPr>
            <w:tcW w:w="1117" w:type="dxa"/>
          </w:tcPr>
          <w:p w14:paraId="77E1B930" w14:textId="77777777" w:rsidR="00E76355" w:rsidRPr="004D169B" w:rsidRDefault="00E76355">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298A5B1A" w14:textId="57823E2C" w:rsidR="00E76355" w:rsidRPr="004D169B" w:rsidRDefault="00E76355">
            <w:pPr>
              <w:keepNext/>
              <w:keepLines/>
              <w:pBdr>
                <w:top w:val="nil"/>
                <w:left w:val="nil"/>
                <w:bottom w:val="nil"/>
                <w:right w:val="nil"/>
                <w:between w:val="nil"/>
              </w:pBdr>
              <w:tabs>
                <w:tab w:val="left" w:pos="3060"/>
              </w:tabs>
              <w:spacing w:before="40"/>
              <w:rPr>
                <w:rFonts w:asciiTheme="minorHAnsi" w:hAnsiTheme="minorHAnsi" w:cstheme="minorHAnsi"/>
                <w:b/>
                <w:color w:val="272727"/>
              </w:rPr>
            </w:pPr>
            <w:r w:rsidRPr="004D169B">
              <w:rPr>
                <w:rFonts w:asciiTheme="minorHAnsi" w:hAnsiTheme="minorHAnsi" w:cstheme="minorHAnsi"/>
                <w:b/>
                <w:color w:val="272727"/>
              </w:rPr>
              <w:t xml:space="preserve">Assignment 5: </w:t>
            </w:r>
            <w:r w:rsidR="00CE6A61" w:rsidRPr="004D169B">
              <w:rPr>
                <w:rFonts w:asciiTheme="minorHAnsi" w:hAnsiTheme="minorHAnsi" w:cstheme="minorHAnsi"/>
                <w:b/>
                <w:bCs/>
                <w:color w:val="000000"/>
              </w:rPr>
              <w:t>Supervisor practice analysis</w:t>
            </w:r>
          </w:p>
        </w:tc>
        <w:tc>
          <w:tcPr>
            <w:tcW w:w="4855" w:type="dxa"/>
          </w:tcPr>
          <w:p w14:paraId="3BD5C73E" w14:textId="39203582" w:rsidR="00E76355" w:rsidRPr="004D169B" w:rsidRDefault="00184051">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 xml:space="preserve">Knowledge, Values, Skills </w:t>
            </w:r>
          </w:p>
        </w:tc>
      </w:tr>
    </w:tbl>
    <w:p w14:paraId="00000025"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17"/>
        <w:gridCol w:w="3378"/>
        <w:gridCol w:w="4855"/>
      </w:tblGrid>
      <w:tr w:rsidR="00F16A1B" w:rsidRPr="004D169B" w14:paraId="1F7F1731" w14:textId="77777777">
        <w:trPr>
          <w:trHeight w:val="521"/>
        </w:trPr>
        <w:tc>
          <w:tcPr>
            <w:tcW w:w="1117" w:type="dxa"/>
          </w:tcPr>
          <w:p w14:paraId="00000026"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2</w:t>
            </w:r>
          </w:p>
        </w:tc>
        <w:tc>
          <w:tcPr>
            <w:tcW w:w="8233" w:type="dxa"/>
            <w:gridSpan w:val="2"/>
          </w:tcPr>
          <w:p w14:paraId="00000027"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hAnsiTheme="minorHAnsi" w:cstheme="minorHAnsi"/>
              </w:rPr>
              <w:t>Engage Diversity and Difference in Practice</w:t>
            </w:r>
          </w:p>
        </w:tc>
      </w:tr>
      <w:tr w:rsidR="00F16A1B" w:rsidRPr="004D169B" w14:paraId="69A97F13" w14:textId="77777777" w:rsidTr="004D169B">
        <w:trPr>
          <w:trHeight w:val="620"/>
        </w:trPr>
        <w:tc>
          <w:tcPr>
            <w:tcW w:w="1117" w:type="dxa"/>
          </w:tcPr>
          <w:p w14:paraId="00000029"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2A" w14:textId="29B87A24" w:rsidR="00F16A1B" w:rsidRPr="004D169B" w:rsidRDefault="00F8476B">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1: </w:t>
            </w:r>
            <w:r w:rsidRPr="004D169B">
              <w:rPr>
                <w:rFonts w:asciiTheme="minorHAnsi" w:hAnsiTheme="minorHAnsi" w:cstheme="minorHAnsi"/>
                <w:b/>
                <w:bCs/>
                <w:color w:val="000000"/>
              </w:rPr>
              <w:t>Self recon assignment</w:t>
            </w:r>
          </w:p>
        </w:tc>
        <w:tc>
          <w:tcPr>
            <w:tcW w:w="4855" w:type="dxa"/>
          </w:tcPr>
          <w:p w14:paraId="0000002B" w14:textId="0EBDD70D" w:rsidR="00F16A1B" w:rsidRPr="004D169B" w:rsidRDefault="00184051">
            <w:pPr>
              <w:pBdr>
                <w:top w:val="nil"/>
                <w:left w:val="nil"/>
                <w:bottom w:val="nil"/>
                <w:right w:val="nil"/>
                <w:between w:val="nil"/>
              </w:pBdr>
              <w:rPr>
                <w:rFonts w:asciiTheme="minorHAnsi" w:hAnsiTheme="minorHAnsi" w:cstheme="minorHAnsi"/>
                <w:color w:val="000000"/>
              </w:rPr>
            </w:pPr>
            <w:r w:rsidRPr="004D169B">
              <w:rPr>
                <w:rFonts w:asciiTheme="minorHAnsi" w:eastAsiaTheme="minorEastAsia" w:hAnsiTheme="minorHAnsi" w:cstheme="minorHAnsi"/>
              </w:rPr>
              <w:t>Knowledge, Values</w:t>
            </w:r>
            <w:r w:rsidRPr="004D169B">
              <w:rPr>
                <w:rFonts w:asciiTheme="minorHAnsi" w:eastAsiaTheme="minorEastAsia" w:hAnsiTheme="minorHAnsi" w:cstheme="minorHAnsi"/>
              </w:rPr>
              <w:t xml:space="preserve"> </w:t>
            </w:r>
            <w:r w:rsidRPr="004D169B">
              <w:rPr>
                <w:rFonts w:asciiTheme="minorHAnsi" w:eastAsiaTheme="minorEastAsia" w:hAnsiTheme="minorHAnsi" w:cstheme="minorHAnsi"/>
              </w:rPr>
              <w:t>and Cognitive &amp; Affective Processes</w:t>
            </w:r>
          </w:p>
        </w:tc>
      </w:tr>
      <w:tr w:rsidR="00F16A1B" w:rsidRPr="004D169B" w14:paraId="267CF8A9" w14:textId="77777777" w:rsidTr="004D169B">
        <w:trPr>
          <w:trHeight w:val="206"/>
        </w:trPr>
        <w:tc>
          <w:tcPr>
            <w:tcW w:w="1117" w:type="dxa"/>
          </w:tcPr>
          <w:p w14:paraId="0000002C"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2D" w14:textId="4089E5DA"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F8476B" w:rsidRPr="004D169B">
              <w:rPr>
                <w:rFonts w:asciiTheme="minorHAnsi" w:hAnsiTheme="minorHAnsi" w:cstheme="minorHAnsi"/>
                <w:b/>
                <w:color w:val="272727"/>
              </w:rPr>
              <w:t xml:space="preserve"> 2: </w:t>
            </w:r>
            <w:r w:rsidR="00F8476B" w:rsidRPr="004D169B">
              <w:rPr>
                <w:rFonts w:asciiTheme="minorHAnsi" w:hAnsiTheme="minorHAnsi" w:cstheme="minorHAnsi"/>
                <w:b/>
                <w:bCs/>
                <w:color w:val="000000"/>
              </w:rPr>
              <w:t>School recon assignment</w:t>
            </w:r>
          </w:p>
        </w:tc>
        <w:tc>
          <w:tcPr>
            <w:tcW w:w="4855" w:type="dxa"/>
          </w:tcPr>
          <w:p w14:paraId="0000002E" w14:textId="0C59F21F" w:rsidR="00F16A1B" w:rsidRPr="004D169B" w:rsidRDefault="00184051">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w:t>
            </w:r>
            <w:r w:rsidRPr="004D169B">
              <w:rPr>
                <w:rFonts w:asciiTheme="minorHAnsi" w:eastAsiaTheme="minorEastAsia" w:hAnsiTheme="minorHAnsi" w:cstheme="minorHAnsi"/>
              </w:rPr>
              <w:t xml:space="preserve"> </w:t>
            </w:r>
            <w:r w:rsidRPr="004D169B">
              <w:rPr>
                <w:rFonts w:asciiTheme="minorHAnsi" w:eastAsiaTheme="minorEastAsia" w:hAnsiTheme="minorHAnsi" w:cstheme="minorHAnsi"/>
              </w:rPr>
              <w:t>and Cognitive &amp; Affective Processes</w:t>
            </w:r>
          </w:p>
        </w:tc>
      </w:tr>
      <w:tr w:rsidR="00F8476B" w:rsidRPr="004D169B" w14:paraId="334738DC" w14:textId="77777777" w:rsidTr="004D169B">
        <w:trPr>
          <w:trHeight w:val="206"/>
        </w:trPr>
        <w:tc>
          <w:tcPr>
            <w:tcW w:w="1117" w:type="dxa"/>
          </w:tcPr>
          <w:p w14:paraId="78DC0393" w14:textId="77777777" w:rsidR="00F8476B" w:rsidRPr="004D169B" w:rsidRDefault="00F8476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2B821970" w14:textId="3A320A75" w:rsidR="00F8476B" w:rsidRPr="004D169B" w:rsidRDefault="00F8476B">
            <w:pPr>
              <w:keepNext/>
              <w:keepLines/>
              <w:pBdr>
                <w:top w:val="nil"/>
                <w:left w:val="nil"/>
                <w:bottom w:val="nil"/>
                <w:right w:val="nil"/>
                <w:between w:val="nil"/>
              </w:pBdr>
              <w:tabs>
                <w:tab w:val="left" w:pos="3060"/>
              </w:tabs>
              <w:spacing w:before="40"/>
              <w:rPr>
                <w:rFonts w:asciiTheme="minorHAnsi" w:hAnsiTheme="minorHAnsi" w:cstheme="minorHAnsi"/>
                <w:b/>
                <w:color w:val="272727"/>
              </w:rPr>
            </w:pPr>
            <w:r w:rsidRPr="004D169B">
              <w:rPr>
                <w:rFonts w:asciiTheme="minorHAnsi" w:hAnsiTheme="minorHAnsi" w:cstheme="minorHAnsi"/>
                <w:b/>
                <w:color w:val="272727"/>
              </w:rPr>
              <w:t xml:space="preserve">Assignment 3: </w:t>
            </w:r>
            <w:r w:rsidRPr="004D169B">
              <w:rPr>
                <w:rFonts w:asciiTheme="minorHAnsi" w:hAnsiTheme="minorHAnsi" w:cstheme="minorHAnsi"/>
                <w:b/>
                <w:bCs/>
                <w:color w:val="000000"/>
              </w:rPr>
              <w:t>Policy problem identification and landscape</w:t>
            </w:r>
            <w:r w:rsidRPr="004D169B">
              <w:rPr>
                <w:rFonts w:asciiTheme="minorHAnsi" w:hAnsiTheme="minorHAnsi" w:cstheme="minorHAnsi"/>
                <w:b/>
                <w:bCs/>
                <w:color w:val="000000"/>
              </w:rPr>
              <w:t xml:space="preserve"> analysis</w:t>
            </w:r>
          </w:p>
        </w:tc>
        <w:tc>
          <w:tcPr>
            <w:tcW w:w="4855" w:type="dxa"/>
          </w:tcPr>
          <w:p w14:paraId="39169B0E" w14:textId="65932EDA" w:rsidR="00F8476B" w:rsidRPr="004D169B" w:rsidRDefault="00184051">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r w:rsidR="00F8476B" w:rsidRPr="004D169B" w14:paraId="7D3ADD18" w14:textId="77777777" w:rsidTr="004D169B">
        <w:trPr>
          <w:trHeight w:val="206"/>
        </w:trPr>
        <w:tc>
          <w:tcPr>
            <w:tcW w:w="1117" w:type="dxa"/>
          </w:tcPr>
          <w:p w14:paraId="7321B089" w14:textId="77777777" w:rsidR="00F8476B" w:rsidRPr="004D169B" w:rsidRDefault="00F8476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6E7E69BC" w14:textId="426D9387" w:rsidR="00F8476B" w:rsidRPr="004D169B" w:rsidRDefault="00F8476B">
            <w:pPr>
              <w:keepNext/>
              <w:keepLines/>
              <w:pBdr>
                <w:top w:val="nil"/>
                <w:left w:val="nil"/>
                <w:bottom w:val="nil"/>
                <w:right w:val="nil"/>
                <w:between w:val="nil"/>
              </w:pBdr>
              <w:tabs>
                <w:tab w:val="left" w:pos="3060"/>
              </w:tabs>
              <w:spacing w:before="40"/>
              <w:rPr>
                <w:rFonts w:asciiTheme="minorHAnsi" w:hAnsiTheme="minorHAnsi" w:cstheme="minorHAnsi"/>
                <w:b/>
                <w:color w:val="272727"/>
              </w:rPr>
            </w:pPr>
            <w:r w:rsidRPr="004D169B">
              <w:rPr>
                <w:rFonts w:asciiTheme="minorHAnsi" w:hAnsiTheme="minorHAnsi" w:cstheme="minorHAnsi"/>
                <w:b/>
                <w:color w:val="272727"/>
              </w:rPr>
              <w:t xml:space="preserve">Assignment 6: </w:t>
            </w:r>
            <w:r w:rsidR="00CE6A61" w:rsidRPr="004D169B">
              <w:rPr>
                <w:rFonts w:asciiTheme="minorHAnsi" w:hAnsiTheme="minorHAnsi" w:cstheme="minorHAnsi"/>
                <w:b/>
                <w:bCs/>
                <w:color w:val="000000"/>
              </w:rPr>
              <w:t>School-level intervention plan</w:t>
            </w:r>
          </w:p>
        </w:tc>
        <w:tc>
          <w:tcPr>
            <w:tcW w:w="4855" w:type="dxa"/>
          </w:tcPr>
          <w:p w14:paraId="02AB35C8" w14:textId="23EFC4B9" w:rsidR="00F8476B" w:rsidRPr="004D169B" w:rsidRDefault="00184051">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bl>
    <w:p w14:paraId="0000002F"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p w14:paraId="00000030"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0"/>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17"/>
        <w:gridCol w:w="3378"/>
        <w:gridCol w:w="4855"/>
      </w:tblGrid>
      <w:tr w:rsidR="00F16A1B" w:rsidRPr="004D169B" w14:paraId="235C2F6E" w14:textId="77777777">
        <w:trPr>
          <w:trHeight w:val="521"/>
        </w:trPr>
        <w:tc>
          <w:tcPr>
            <w:tcW w:w="1117" w:type="dxa"/>
          </w:tcPr>
          <w:p w14:paraId="00000031"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3</w:t>
            </w:r>
          </w:p>
        </w:tc>
        <w:tc>
          <w:tcPr>
            <w:tcW w:w="8233" w:type="dxa"/>
            <w:gridSpan w:val="2"/>
          </w:tcPr>
          <w:p w14:paraId="00000032"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hAnsiTheme="minorHAnsi" w:cstheme="minorHAnsi"/>
              </w:rPr>
              <w:t>Advance Human Rights and Social, Economic, and Environmental Justice</w:t>
            </w:r>
          </w:p>
        </w:tc>
      </w:tr>
      <w:tr w:rsidR="00F16A1B" w:rsidRPr="004D169B" w14:paraId="2294661B" w14:textId="77777777" w:rsidTr="004D169B">
        <w:trPr>
          <w:trHeight w:val="620"/>
        </w:trPr>
        <w:tc>
          <w:tcPr>
            <w:tcW w:w="1117" w:type="dxa"/>
          </w:tcPr>
          <w:p w14:paraId="00000034"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35" w14:textId="4D2F02EF" w:rsidR="00F16A1B" w:rsidRPr="004D169B" w:rsidRDefault="00E76355">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3: </w:t>
            </w:r>
            <w:r w:rsidR="00F8476B" w:rsidRPr="004D169B">
              <w:rPr>
                <w:rFonts w:asciiTheme="minorHAnsi" w:hAnsiTheme="minorHAnsi" w:cstheme="minorHAnsi"/>
                <w:b/>
                <w:bCs/>
                <w:color w:val="000000"/>
              </w:rPr>
              <w:t>Policy problem identification and landscape analysis</w:t>
            </w:r>
          </w:p>
        </w:tc>
        <w:tc>
          <w:tcPr>
            <w:tcW w:w="4855" w:type="dxa"/>
          </w:tcPr>
          <w:p w14:paraId="00000036" w14:textId="0407D791" w:rsidR="00F16A1B" w:rsidRPr="004D169B" w:rsidRDefault="00E62A4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 xml:space="preserve">Knowledge, Values, Skills </w:t>
            </w:r>
          </w:p>
        </w:tc>
      </w:tr>
      <w:tr w:rsidR="00F16A1B" w:rsidRPr="004D169B" w14:paraId="321DD6CD" w14:textId="77777777" w:rsidTr="004D169B">
        <w:trPr>
          <w:trHeight w:val="206"/>
        </w:trPr>
        <w:tc>
          <w:tcPr>
            <w:tcW w:w="1117" w:type="dxa"/>
          </w:tcPr>
          <w:p w14:paraId="00000037"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378" w:type="dxa"/>
          </w:tcPr>
          <w:p w14:paraId="00000038" w14:textId="1DD7D9F2"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E76355" w:rsidRPr="004D169B">
              <w:rPr>
                <w:rFonts w:asciiTheme="minorHAnsi" w:hAnsiTheme="minorHAnsi" w:cstheme="minorHAnsi"/>
                <w:b/>
                <w:color w:val="272727"/>
              </w:rPr>
              <w:t xml:space="preserve"> 6:</w:t>
            </w:r>
            <w:r w:rsidR="00CE6A61" w:rsidRPr="004D169B">
              <w:rPr>
                <w:rFonts w:asciiTheme="minorHAnsi" w:hAnsiTheme="minorHAnsi" w:cstheme="minorHAnsi"/>
                <w:b/>
                <w:color w:val="272727"/>
              </w:rPr>
              <w:t xml:space="preserve"> </w:t>
            </w:r>
            <w:r w:rsidR="00CE6A61" w:rsidRPr="004D169B">
              <w:rPr>
                <w:rFonts w:asciiTheme="minorHAnsi" w:hAnsiTheme="minorHAnsi" w:cstheme="minorHAnsi"/>
                <w:b/>
                <w:bCs/>
                <w:color w:val="000000"/>
              </w:rPr>
              <w:t>School-level intervention plan</w:t>
            </w:r>
            <w:r w:rsidR="00E76355" w:rsidRPr="004D169B">
              <w:rPr>
                <w:rFonts w:asciiTheme="minorHAnsi" w:hAnsiTheme="minorHAnsi" w:cstheme="minorHAnsi"/>
                <w:b/>
                <w:color w:val="272727"/>
              </w:rPr>
              <w:t xml:space="preserve"> </w:t>
            </w:r>
          </w:p>
        </w:tc>
        <w:tc>
          <w:tcPr>
            <w:tcW w:w="4855" w:type="dxa"/>
          </w:tcPr>
          <w:p w14:paraId="00000039" w14:textId="0240DFE6" w:rsidR="00F16A1B" w:rsidRPr="004D169B" w:rsidRDefault="007811D3">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bl>
    <w:p w14:paraId="0000003A"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1"/>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22"/>
        <w:gridCol w:w="3283"/>
        <w:gridCol w:w="4945"/>
      </w:tblGrid>
      <w:tr w:rsidR="00F16A1B" w:rsidRPr="004D169B" w14:paraId="3DC64AC4" w14:textId="77777777">
        <w:trPr>
          <w:trHeight w:val="521"/>
        </w:trPr>
        <w:tc>
          <w:tcPr>
            <w:tcW w:w="1122" w:type="dxa"/>
          </w:tcPr>
          <w:p w14:paraId="0000003B"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4</w:t>
            </w:r>
          </w:p>
        </w:tc>
        <w:tc>
          <w:tcPr>
            <w:tcW w:w="8228" w:type="dxa"/>
            <w:gridSpan w:val="2"/>
          </w:tcPr>
          <w:p w14:paraId="0000003C"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hAnsiTheme="minorHAnsi" w:cstheme="minorHAnsi"/>
              </w:rPr>
              <w:t>Engage in Practice-Informed Research and Research-Informed Practice</w:t>
            </w:r>
          </w:p>
        </w:tc>
      </w:tr>
      <w:tr w:rsidR="00F16A1B" w:rsidRPr="004D169B" w14:paraId="7B2F284D" w14:textId="77777777" w:rsidTr="004D169B">
        <w:trPr>
          <w:trHeight w:val="620"/>
        </w:trPr>
        <w:tc>
          <w:tcPr>
            <w:tcW w:w="1122" w:type="dxa"/>
          </w:tcPr>
          <w:p w14:paraId="0000003E"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83" w:type="dxa"/>
          </w:tcPr>
          <w:p w14:paraId="0000003F" w14:textId="5508A20A" w:rsidR="00F16A1B" w:rsidRPr="004D169B" w:rsidRDefault="00E76355">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4: </w:t>
            </w:r>
            <w:r w:rsidR="000D43D1" w:rsidRPr="004D169B">
              <w:rPr>
                <w:rFonts w:asciiTheme="minorHAnsi" w:hAnsiTheme="minorHAnsi" w:cstheme="minorHAnsi"/>
                <w:b/>
                <w:bCs/>
                <w:color w:val="000000"/>
              </w:rPr>
              <w:t>Evidence-informed intervention analysis</w:t>
            </w:r>
          </w:p>
        </w:tc>
        <w:tc>
          <w:tcPr>
            <w:tcW w:w="4945" w:type="dxa"/>
          </w:tcPr>
          <w:p w14:paraId="00000040" w14:textId="5C2D9D96" w:rsidR="00F16A1B" w:rsidRPr="004D169B" w:rsidRDefault="007811D3">
            <w:pPr>
              <w:pBdr>
                <w:top w:val="nil"/>
                <w:left w:val="nil"/>
                <w:bottom w:val="nil"/>
                <w:right w:val="nil"/>
                <w:between w:val="nil"/>
              </w:pBdr>
              <w:rPr>
                <w:rFonts w:asciiTheme="minorHAnsi" w:hAnsiTheme="minorHAnsi" w:cstheme="minorHAnsi"/>
                <w:color w:val="000000"/>
              </w:rPr>
            </w:pPr>
            <w:r w:rsidRPr="004D169B">
              <w:rPr>
                <w:rFonts w:asciiTheme="minorHAnsi" w:eastAsiaTheme="minorEastAsia" w:hAnsiTheme="minorHAnsi" w:cstheme="minorHAnsi"/>
              </w:rPr>
              <w:t>Knowledge, Values, Skills and Cognitive &amp; Affective Processes</w:t>
            </w:r>
          </w:p>
        </w:tc>
      </w:tr>
      <w:tr w:rsidR="00F16A1B" w:rsidRPr="004D169B" w14:paraId="5B2A0FC7" w14:textId="77777777" w:rsidTr="004D169B">
        <w:trPr>
          <w:trHeight w:val="206"/>
        </w:trPr>
        <w:tc>
          <w:tcPr>
            <w:tcW w:w="1122" w:type="dxa"/>
          </w:tcPr>
          <w:p w14:paraId="00000041"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83" w:type="dxa"/>
          </w:tcPr>
          <w:p w14:paraId="00000042" w14:textId="23D80C2F"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E76355" w:rsidRPr="004D169B">
              <w:rPr>
                <w:rFonts w:asciiTheme="minorHAnsi" w:hAnsiTheme="minorHAnsi" w:cstheme="minorHAnsi"/>
                <w:b/>
                <w:color w:val="272727"/>
              </w:rPr>
              <w:t xml:space="preserve"> 6: </w:t>
            </w:r>
            <w:r w:rsidR="00CE6A61" w:rsidRPr="004D169B">
              <w:rPr>
                <w:rFonts w:asciiTheme="minorHAnsi" w:hAnsiTheme="minorHAnsi" w:cstheme="minorHAnsi"/>
                <w:b/>
                <w:bCs/>
                <w:color w:val="000000"/>
              </w:rPr>
              <w:t>School-level intervention plan</w:t>
            </w:r>
          </w:p>
        </w:tc>
        <w:tc>
          <w:tcPr>
            <w:tcW w:w="4945" w:type="dxa"/>
          </w:tcPr>
          <w:p w14:paraId="00000043" w14:textId="4CAF2F09" w:rsidR="00F16A1B" w:rsidRPr="004D169B" w:rsidRDefault="007811D3">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bl>
    <w:p w14:paraId="00000044"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p w14:paraId="00000045"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2"/>
        <w:tblW w:w="935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17"/>
        <w:gridCol w:w="3288"/>
        <w:gridCol w:w="4945"/>
      </w:tblGrid>
      <w:tr w:rsidR="00F16A1B" w:rsidRPr="004D169B" w14:paraId="77AC1E3B" w14:textId="77777777">
        <w:trPr>
          <w:trHeight w:val="521"/>
        </w:trPr>
        <w:tc>
          <w:tcPr>
            <w:tcW w:w="1117" w:type="dxa"/>
          </w:tcPr>
          <w:p w14:paraId="00000046"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5</w:t>
            </w:r>
          </w:p>
        </w:tc>
        <w:tc>
          <w:tcPr>
            <w:tcW w:w="8233" w:type="dxa"/>
            <w:gridSpan w:val="2"/>
          </w:tcPr>
          <w:p w14:paraId="00000047"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hAnsiTheme="minorHAnsi" w:cstheme="minorHAnsi"/>
              </w:rPr>
              <w:t>Engage in Policy Practice</w:t>
            </w:r>
          </w:p>
        </w:tc>
      </w:tr>
      <w:tr w:rsidR="00F16A1B" w:rsidRPr="004D169B" w14:paraId="2110AE94" w14:textId="77777777" w:rsidTr="004D169B">
        <w:trPr>
          <w:trHeight w:val="620"/>
        </w:trPr>
        <w:tc>
          <w:tcPr>
            <w:tcW w:w="1117" w:type="dxa"/>
          </w:tcPr>
          <w:p w14:paraId="00000049"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88" w:type="dxa"/>
          </w:tcPr>
          <w:p w14:paraId="0000004A" w14:textId="1F9060B2" w:rsidR="00F16A1B" w:rsidRPr="004D169B" w:rsidRDefault="002F37DD">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3: </w:t>
            </w:r>
            <w:r w:rsidR="00F8476B" w:rsidRPr="004D169B">
              <w:rPr>
                <w:rFonts w:asciiTheme="minorHAnsi" w:hAnsiTheme="minorHAnsi" w:cstheme="minorHAnsi"/>
                <w:b/>
                <w:bCs/>
                <w:color w:val="000000"/>
              </w:rPr>
              <w:t>Policy problem identification and landscape analysis</w:t>
            </w:r>
          </w:p>
        </w:tc>
        <w:tc>
          <w:tcPr>
            <w:tcW w:w="4945" w:type="dxa"/>
          </w:tcPr>
          <w:p w14:paraId="0000004B" w14:textId="0AF10827" w:rsidR="00F16A1B" w:rsidRPr="004D169B" w:rsidRDefault="00F97039">
            <w:pPr>
              <w:pBdr>
                <w:top w:val="nil"/>
                <w:left w:val="nil"/>
                <w:bottom w:val="nil"/>
                <w:right w:val="nil"/>
                <w:between w:val="nil"/>
              </w:pBdr>
              <w:rPr>
                <w:rFonts w:asciiTheme="minorHAnsi" w:hAnsiTheme="minorHAnsi" w:cstheme="minorHAnsi"/>
                <w:color w:val="000000"/>
              </w:rPr>
            </w:pPr>
            <w:r w:rsidRPr="004D169B">
              <w:rPr>
                <w:rFonts w:asciiTheme="minorHAnsi" w:eastAsiaTheme="minorEastAsia" w:hAnsiTheme="minorHAnsi" w:cstheme="minorHAnsi"/>
              </w:rPr>
              <w:t xml:space="preserve">Knowledge, Values, Skills </w:t>
            </w:r>
          </w:p>
        </w:tc>
      </w:tr>
      <w:tr w:rsidR="00F16A1B" w:rsidRPr="004D169B" w14:paraId="18062209" w14:textId="77777777" w:rsidTr="004D169B">
        <w:trPr>
          <w:trHeight w:val="206"/>
        </w:trPr>
        <w:tc>
          <w:tcPr>
            <w:tcW w:w="1117" w:type="dxa"/>
          </w:tcPr>
          <w:p w14:paraId="0000004C"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88" w:type="dxa"/>
          </w:tcPr>
          <w:p w14:paraId="0000004D" w14:textId="32583AEC"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2F37DD" w:rsidRPr="004D169B">
              <w:rPr>
                <w:rFonts w:asciiTheme="minorHAnsi" w:hAnsiTheme="minorHAnsi" w:cstheme="minorHAnsi"/>
                <w:b/>
                <w:color w:val="272727"/>
              </w:rPr>
              <w:t xml:space="preserve"> 6: </w:t>
            </w:r>
            <w:r w:rsidR="00CE6A61" w:rsidRPr="004D169B">
              <w:rPr>
                <w:rFonts w:asciiTheme="minorHAnsi" w:hAnsiTheme="minorHAnsi" w:cstheme="minorHAnsi"/>
                <w:b/>
                <w:bCs/>
                <w:color w:val="000000"/>
              </w:rPr>
              <w:t>School-level intervention plan</w:t>
            </w:r>
          </w:p>
        </w:tc>
        <w:tc>
          <w:tcPr>
            <w:tcW w:w="4945" w:type="dxa"/>
          </w:tcPr>
          <w:p w14:paraId="0000004E" w14:textId="0D57D115" w:rsidR="00F16A1B" w:rsidRPr="004D169B" w:rsidRDefault="007811D3">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 xml:space="preserve">Knowledge, Values, Skills </w:t>
            </w:r>
          </w:p>
        </w:tc>
      </w:tr>
    </w:tbl>
    <w:p w14:paraId="0000004F"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sz w:val="20"/>
          <w:szCs w:val="20"/>
        </w:rPr>
      </w:pPr>
    </w:p>
    <w:tbl>
      <w:tblPr>
        <w:tblStyle w:val="af3"/>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51"/>
        <w:gridCol w:w="3254"/>
        <w:gridCol w:w="5423"/>
      </w:tblGrid>
      <w:tr w:rsidR="00F16A1B" w:rsidRPr="004D169B" w14:paraId="3E546493" w14:textId="77777777">
        <w:trPr>
          <w:trHeight w:val="521"/>
        </w:trPr>
        <w:tc>
          <w:tcPr>
            <w:tcW w:w="1151" w:type="dxa"/>
          </w:tcPr>
          <w:p w14:paraId="00000050"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6</w:t>
            </w:r>
          </w:p>
        </w:tc>
        <w:tc>
          <w:tcPr>
            <w:tcW w:w="8677" w:type="dxa"/>
            <w:gridSpan w:val="2"/>
          </w:tcPr>
          <w:p w14:paraId="00000051"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b/>
              </w:rPr>
            </w:pPr>
            <w:r w:rsidRPr="004D169B">
              <w:rPr>
                <w:rFonts w:asciiTheme="minorHAnsi" w:hAnsiTheme="minorHAnsi" w:cstheme="minorHAnsi"/>
                <w:color w:val="000000"/>
              </w:rPr>
              <w:t>Engage with Individuals, Families, Groups, Organizations, and Communities</w:t>
            </w:r>
          </w:p>
        </w:tc>
      </w:tr>
      <w:tr w:rsidR="00F16A1B" w:rsidRPr="004D169B" w14:paraId="46A322CF" w14:textId="77777777" w:rsidTr="004D169B">
        <w:trPr>
          <w:trHeight w:val="620"/>
        </w:trPr>
        <w:tc>
          <w:tcPr>
            <w:tcW w:w="1151" w:type="dxa"/>
          </w:tcPr>
          <w:p w14:paraId="00000053"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54" w:type="dxa"/>
          </w:tcPr>
          <w:p w14:paraId="00000054" w14:textId="71333AE0" w:rsidR="00F16A1B" w:rsidRPr="004D169B" w:rsidRDefault="002F37DD">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 xml:space="preserve">Assignment 2: </w:t>
            </w:r>
            <w:r w:rsidR="00F8476B" w:rsidRPr="004D169B">
              <w:rPr>
                <w:rFonts w:asciiTheme="minorHAnsi" w:hAnsiTheme="minorHAnsi" w:cstheme="minorHAnsi"/>
                <w:b/>
                <w:bCs/>
                <w:color w:val="000000"/>
              </w:rPr>
              <w:t>School recon assignment</w:t>
            </w:r>
          </w:p>
        </w:tc>
        <w:tc>
          <w:tcPr>
            <w:tcW w:w="5423" w:type="dxa"/>
          </w:tcPr>
          <w:p w14:paraId="00000055" w14:textId="3166ACBD" w:rsidR="00F16A1B" w:rsidRPr="004D169B" w:rsidRDefault="00F97039">
            <w:pPr>
              <w:pBdr>
                <w:top w:val="nil"/>
                <w:left w:val="nil"/>
                <w:bottom w:val="nil"/>
                <w:right w:val="nil"/>
                <w:between w:val="nil"/>
              </w:pBdr>
              <w:rPr>
                <w:rFonts w:asciiTheme="minorHAnsi" w:hAnsiTheme="minorHAnsi" w:cstheme="minorHAnsi"/>
                <w:color w:val="000000"/>
              </w:rPr>
            </w:pPr>
            <w:r w:rsidRPr="004D169B">
              <w:rPr>
                <w:rFonts w:asciiTheme="minorHAnsi" w:eastAsiaTheme="minorEastAsia" w:hAnsiTheme="minorHAnsi" w:cstheme="minorHAnsi"/>
              </w:rPr>
              <w:t>Knowledge, Values, Skills and Cognitive &amp; Affective Processes</w:t>
            </w:r>
          </w:p>
        </w:tc>
      </w:tr>
      <w:tr w:rsidR="00F16A1B" w:rsidRPr="004D169B" w14:paraId="7B7B3D02" w14:textId="77777777" w:rsidTr="004D169B">
        <w:trPr>
          <w:trHeight w:val="206"/>
        </w:trPr>
        <w:tc>
          <w:tcPr>
            <w:tcW w:w="1151" w:type="dxa"/>
          </w:tcPr>
          <w:p w14:paraId="00000056"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54" w:type="dxa"/>
          </w:tcPr>
          <w:p w14:paraId="00000057" w14:textId="20196704"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2F37DD" w:rsidRPr="004D169B">
              <w:rPr>
                <w:rFonts w:asciiTheme="minorHAnsi" w:hAnsiTheme="minorHAnsi" w:cstheme="minorHAnsi"/>
                <w:b/>
                <w:color w:val="272727"/>
              </w:rPr>
              <w:t xml:space="preserve"> 5: </w:t>
            </w:r>
            <w:r w:rsidR="00CE6A61" w:rsidRPr="004D169B">
              <w:rPr>
                <w:rFonts w:asciiTheme="minorHAnsi" w:hAnsiTheme="minorHAnsi" w:cstheme="minorHAnsi"/>
                <w:b/>
                <w:bCs/>
                <w:color w:val="000000"/>
              </w:rPr>
              <w:t>Supervisor practice analysis</w:t>
            </w:r>
          </w:p>
        </w:tc>
        <w:tc>
          <w:tcPr>
            <w:tcW w:w="5423" w:type="dxa"/>
          </w:tcPr>
          <w:p w14:paraId="00000058" w14:textId="005954FB" w:rsidR="00F16A1B" w:rsidRPr="004D169B" w:rsidRDefault="00F97039">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 xml:space="preserve">Knowledge, </w:t>
            </w:r>
            <w:r w:rsidR="00EE4A68" w:rsidRPr="004D169B">
              <w:rPr>
                <w:rFonts w:asciiTheme="minorHAnsi" w:eastAsiaTheme="minorEastAsia" w:hAnsiTheme="minorHAnsi" w:cstheme="minorHAnsi"/>
              </w:rPr>
              <w:t>Values</w:t>
            </w:r>
          </w:p>
        </w:tc>
      </w:tr>
    </w:tbl>
    <w:p w14:paraId="00000059"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4"/>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51"/>
        <w:gridCol w:w="3254"/>
        <w:gridCol w:w="5423"/>
      </w:tblGrid>
      <w:tr w:rsidR="00F16A1B" w:rsidRPr="004D169B" w14:paraId="41E05F73" w14:textId="77777777">
        <w:tc>
          <w:tcPr>
            <w:tcW w:w="1151" w:type="dxa"/>
          </w:tcPr>
          <w:p w14:paraId="0000005A"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color w:val="272727"/>
              </w:rPr>
            </w:pPr>
            <w:r w:rsidRPr="004D169B">
              <w:rPr>
                <w:rFonts w:asciiTheme="minorHAnsi" w:hAnsiTheme="minorHAnsi" w:cstheme="minorHAnsi"/>
                <w:b/>
                <w:color w:val="272727"/>
              </w:rPr>
              <w:t>EPAS 7</w:t>
            </w:r>
          </w:p>
        </w:tc>
        <w:tc>
          <w:tcPr>
            <w:tcW w:w="8677" w:type="dxa"/>
            <w:gridSpan w:val="2"/>
          </w:tcPr>
          <w:p w14:paraId="0000005B" w14:textId="77777777" w:rsidR="00F16A1B" w:rsidRPr="004D169B" w:rsidRDefault="002A341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b/>
              </w:rPr>
            </w:pPr>
            <w:r w:rsidRPr="004D169B">
              <w:rPr>
                <w:rFonts w:asciiTheme="minorHAnsi" w:hAnsiTheme="minorHAnsi" w:cstheme="minorHAnsi"/>
                <w:color w:val="000000"/>
              </w:rPr>
              <w:t>Assess Individuals, Families, Groups, Organizations, and Communities</w:t>
            </w:r>
          </w:p>
        </w:tc>
      </w:tr>
      <w:tr w:rsidR="00F16A1B" w:rsidRPr="004D169B" w14:paraId="2E32A36A" w14:textId="77777777" w:rsidTr="004D169B">
        <w:tc>
          <w:tcPr>
            <w:tcW w:w="1151" w:type="dxa"/>
          </w:tcPr>
          <w:p w14:paraId="00000060"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54" w:type="dxa"/>
          </w:tcPr>
          <w:p w14:paraId="00000061" w14:textId="473D3C1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2F37DD" w:rsidRPr="004D169B">
              <w:rPr>
                <w:rFonts w:asciiTheme="minorHAnsi" w:hAnsiTheme="minorHAnsi" w:cstheme="minorHAnsi"/>
                <w:b/>
                <w:color w:val="272727"/>
              </w:rPr>
              <w:t xml:space="preserve"> 4: </w:t>
            </w:r>
            <w:r w:rsidR="000D43D1" w:rsidRPr="004D169B">
              <w:rPr>
                <w:rFonts w:asciiTheme="minorHAnsi" w:hAnsiTheme="minorHAnsi" w:cstheme="minorHAnsi"/>
                <w:b/>
                <w:bCs/>
                <w:color w:val="000000"/>
              </w:rPr>
              <w:t>Evidence-informed intervention analysis</w:t>
            </w:r>
          </w:p>
        </w:tc>
        <w:tc>
          <w:tcPr>
            <w:tcW w:w="5423" w:type="dxa"/>
          </w:tcPr>
          <w:p w14:paraId="00000062" w14:textId="56CDC796" w:rsidR="00F16A1B" w:rsidRPr="004D169B" w:rsidRDefault="00EE4A68" w:rsidP="00134420">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bl>
    <w:p w14:paraId="00000063" w14:textId="77777777" w:rsidR="00F16A1B" w:rsidRPr="004D169B" w:rsidRDefault="00F16A1B">
      <w:pPr>
        <w:widowControl w:val="0"/>
        <w:pBdr>
          <w:top w:val="nil"/>
          <w:left w:val="nil"/>
          <w:bottom w:val="nil"/>
          <w:right w:val="nil"/>
          <w:between w:val="nil"/>
        </w:pBdr>
        <w:tabs>
          <w:tab w:val="left" w:pos="720"/>
          <w:tab w:val="left" w:pos="5040"/>
          <w:tab w:val="left" w:pos="5760"/>
          <w:tab w:val="left" w:pos="6480"/>
          <w:tab w:val="left" w:pos="7200"/>
          <w:tab w:val="left" w:pos="7920"/>
          <w:tab w:val="left" w:pos="8640"/>
          <w:tab w:val="left" w:pos="9356"/>
        </w:tabs>
        <w:rPr>
          <w:rFonts w:asciiTheme="minorHAnsi" w:hAnsiTheme="minorHAnsi" w:cstheme="minorHAnsi"/>
          <w:color w:val="000000"/>
        </w:rPr>
      </w:pPr>
    </w:p>
    <w:tbl>
      <w:tblPr>
        <w:tblStyle w:val="af5"/>
        <w:tblW w:w="982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1151"/>
        <w:gridCol w:w="3254"/>
        <w:gridCol w:w="5423"/>
      </w:tblGrid>
      <w:tr w:rsidR="00F16A1B" w:rsidRPr="004D169B" w14:paraId="67B3E64F" w14:textId="77777777">
        <w:tc>
          <w:tcPr>
            <w:tcW w:w="1151" w:type="dxa"/>
          </w:tcPr>
          <w:p w14:paraId="00000064" w14:textId="77777777"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EPAS 8</w:t>
            </w:r>
          </w:p>
        </w:tc>
        <w:tc>
          <w:tcPr>
            <w:tcW w:w="8677" w:type="dxa"/>
            <w:gridSpan w:val="2"/>
          </w:tcPr>
          <w:p w14:paraId="00000065" w14:textId="77777777" w:rsidR="00F16A1B" w:rsidRPr="004D169B" w:rsidRDefault="002A3410">
            <w:pPr>
              <w:rPr>
                <w:rFonts w:asciiTheme="minorHAnsi" w:hAnsiTheme="minorHAnsi" w:cstheme="minorHAnsi"/>
              </w:rPr>
            </w:pPr>
            <w:r w:rsidRPr="004D169B">
              <w:rPr>
                <w:rFonts w:asciiTheme="minorHAnsi" w:hAnsiTheme="minorHAnsi" w:cstheme="minorHAnsi"/>
              </w:rPr>
              <w:t>Intervene with Individuals, Families, Groups, Organizations, and Communities</w:t>
            </w:r>
          </w:p>
        </w:tc>
      </w:tr>
      <w:tr w:rsidR="00F16A1B" w:rsidRPr="004D169B" w14:paraId="755259C6" w14:textId="77777777" w:rsidTr="00134420">
        <w:tc>
          <w:tcPr>
            <w:tcW w:w="1151" w:type="dxa"/>
          </w:tcPr>
          <w:p w14:paraId="0000006A" w14:textId="77777777" w:rsidR="00F16A1B" w:rsidRPr="004D169B" w:rsidRDefault="00F16A1B">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p>
        </w:tc>
        <w:tc>
          <w:tcPr>
            <w:tcW w:w="3254" w:type="dxa"/>
          </w:tcPr>
          <w:p w14:paraId="0000006B" w14:textId="13370BC2" w:rsidR="00F16A1B" w:rsidRPr="004D169B" w:rsidRDefault="002A3410">
            <w:pPr>
              <w:keepNext/>
              <w:keepLines/>
              <w:pBdr>
                <w:top w:val="nil"/>
                <w:left w:val="nil"/>
                <w:bottom w:val="nil"/>
                <w:right w:val="nil"/>
                <w:between w:val="nil"/>
              </w:pBdr>
              <w:tabs>
                <w:tab w:val="left" w:pos="3060"/>
              </w:tabs>
              <w:spacing w:before="40"/>
              <w:rPr>
                <w:rFonts w:asciiTheme="minorHAnsi" w:hAnsiTheme="minorHAnsi" w:cstheme="minorHAnsi"/>
                <w:b/>
                <w:i/>
                <w:color w:val="272727"/>
              </w:rPr>
            </w:pPr>
            <w:r w:rsidRPr="004D169B">
              <w:rPr>
                <w:rFonts w:asciiTheme="minorHAnsi" w:hAnsiTheme="minorHAnsi" w:cstheme="minorHAnsi"/>
                <w:b/>
                <w:color w:val="272727"/>
              </w:rPr>
              <w:t>Assignment</w:t>
            </w:r>
            <w:r w:rsidR="002F37DD" w:rsidRPr="004D169B">
              <w:rPr>
                <w:rFonts w:asciiTheme="minorHAnsi" w:hAnsiTheme="minorHAnsi" w:cstheme="minorHAnsi"/>
                <w:b/>
                <w:color w:val="272727"/>
              </w:rPr>
              <w:t xml:space="preserve"> 4: </w:t>
            </w:r>
            <w:r w:rsidR="000D43D1" w:rsidRPr="004D169B">
              <w:rPr>
                <w:rFonts w:asciiTheme="minorHAnsi" w:hAnsiTheme="minorHAnsi" w:cstheme="minorHAnsi"/>
                <w:b/>
                <w:bCs/>
                <w:color w:val="000000"/>
              </w:rPr>
              <w:t>Evidence-informed intervention analysis</w:t>
            </w:r>
          </w:p>
        </w:tc>
        <w:tc>
          <w:tcPr>
            <w:tcW w:w="5423" w:type="dxa"/>
          </w:tcPr>
          <w:p w14:paraId="0000006C" w14:textId="35FA6A79" w:rsidR="00F16A1B" w:rsidRPr="004D169B" w:rsidRDefault="00EE4A68">
            <w:pPr>
              <w:tabs>
                <w:tab w:val="left" w:pos="720"/>
                <w:tab w:val="left" w:pos="1440"/>
                <w:tab w:val="left" w:pos="1710"/>
                <w:tab w:val="left" w:pos="2880"/>
                <w:tab w:val="left" w:pos="3060"/>
                <w:tab w:val="left" w:pos="4320"/>
                <w:tab w:val="left" w:pos="5040"/>
                <w:tab w:val="left" w:pos="5760"/>
                <w:tab w:val="left" w:pos="6840"/>
                <w:tab w:val="left" w:pos="7200"/>
                <w:tab w:val="left" w:pos="7920"/>
                <w:tab w:val="left" w:pos="8640"/>
                <w:tab w:val="left" w:pos="9360"/>
              </w:tabs>
              <w:jc w:val="both"/>
              <w:rPr>
                <w:rFonts w:asciiTheme="minorHAnsi" w:hAnsiTheme="minorHAnsi" w:cstheme="minorHAnsi"/>
              </w:rPr>
            </w:pPr>
            <w:r w:rsidRPr="004D169B">
              <w:rPr>
                <w:rFonts w:asciiTheme="minorHAnsi" w:eastAsiaTheme="minorEastAsia" w:hAnsiTheme="minorHAnsi" w:cstheme="minorHAnsi"/>
              </w:rPr>
              <w:t>Knowledge, Values, Skills and Cognitive &amp; Affective Processes</w:t>
            </w:r>
          </w:p>
        </w:tc>
      </w:tr>
    </w:tbl>
    <w:p w14:paraId="0000006D" w14:textId="77777777" w:rsidR="00F16A1B" w:rsidRPr="004D169B" w:rsidRDefault="00F16A1B">
      <w:pPr>
        <w:rPr>
          <w:rFonts w:asciiTheme="minorHAnsi" w:hAnsiTheme="minorHAnsi" w:cstheme="minorHAnsi"/>
          <w:color w:val="C00000"/>
        </w:rPr>
      </w:pPr>
    </w:p>
    <w:p w14:paraId="00000077" w14:textId="77777777" w:rsidR="00F16A1B" w:rsidRPr="004D169B" w:rsidRDefault="00F16A1B">
      <w:pPr>
        <w:rPr>
          <w:rFonts w:asciiTheme="minorHAnsi" w:hAnsiTheme="minorHAnsi" w:cstheme="minorHAnsi"/>
          <w:color w:val="C00000"/>
        </w:rPr>
      </w:pPr>
    </w:p>
    <w:p w14:paraId="00000078" w14:textId="77777777" w:rsidR="00F16A1B" w:rsidRPr="004D169B" w:rsidRDefault="002A3410">
      <w:pPr>
        <w:spacing w:after="120"/>
        <w:rPr>
          <w:rFonts w:asciiTheme="minorHAnsi" w:hAnsiTheme="minorHAnsi" w:cstheme="minorHAnsi"/>
          <w:b/>
          <w:color w:val="C00000"/>
        </w:rPr>
      </w:pPr>
      <w:r w:rsidRPr="004D169B">
        <w:rPr>
          <w:rFonts w:asciiTheme="minorHAnsi" w:hAnsiTheme="minorHAnsi" w:cstheme="minorHAnsi"/>
          <w:b/>
          <w:color w:val="C00000"/>
        </w:rPr>
        <w:t>METHODS OF INSTRUCTION</w:t>
      </w:r>
    </w:p>
    <w:p w14:paraId="00000079"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Sakai</w:t>
      </w:r>
    </w:p>
    <w:p w14:paraId="0000007A" w14:textId="1198D34B" w:rsidR="00F16A1B" w:rsidRPr="004D169B" w:rsidRDefault="002A3410" w:rsidP="002A5F62">
      <w:pPr>
        <w:rPr>
          <w:rFonts w:asciiTheme="minorHAnsi" w:hAnsiTheme="minorHAnsi" w:cstheme="minorHAnsi"/>
        </w:rPr>
      </w:pPr>
      <w:r w:rsidRPr="004D169B">
        <w:rPr>
          <w:rFonts w:asciiTheme="minorHAnsi" w:hAnsiTheme="minorHAnsi" w:cstheme="minorHAnsi"/>
        </w:rPr>
        <w:lastRenderedPageBreak/>
        <w:t xml:space="preserve">This course will be conducted </w:t>
      </w:r>
      <w:r w:rsidR="00066FBB" w:rsidRPr="004D169B">
        <w:rPr>
          <w:rFonts w:asciiTheme="minorHAnsi" w:hAnsiTheme="minorHAnsi" w:cstheme="minorHAnsi"/>
        </w:rPr>
        <w:t>[face-to-face or online (synchronously/asynchronously)</w:t>
      </w:r>
      <w:r w:rsidR="002A5F62" w:rsidRPr="004D169B">
        <w:rPr>
          <w:rFonts w:asciiTheme="minorHAnsi" w:hAnsiTheme="minorHAnsi" w:cstheme="minorHAnsi"/>
        </w:rPr>
        <w:t>]</w:t>
      </w:r>
      <w:r w:rsidR="00066FBB" w:rsidRPr="004D169B">
        <w:rPr>
          <w:rFonts w:asciiTheme="minorHAnsi" w:hAnsiTheme="minorHAnsi" w:cstheme="minorHAnsi"/>
        </w:rPr>
        <w:t xml:space="preserve"> </w:t>
      </w:r>
      <w:r w:rsidRPr="004D169B">
        <w:rPr>
          <w:rFonts w:asciiTheme="minorHAnsi" w:hAnsiTheme="minorHAnsi" w:cstheme="minorHAnsi"/>
        </w:rPr>
        <w:t>with content available via Sakai. Sakai is the learning platform used at Loyola University Chicago. The platform offers a variety of tools that allow students and instructors to communicate, turn in assignments, participate in discussions, provide/receive feedback and track student’s grades and progress. Make sure to do the following before the first day of the semester:</w:t>
      </w:r>
    </w:p>
    <w:p w14:paraId="0000007B" w14:textId="77777777" w:rsidR="00F16A1B" w:rsidRPr="004D169B" w:rsidRDefault="002A3410" w:rsidP="008323C3">
      <w:pPr>
        <w:numPr>
          <w:ilvl w:val="0"/>
          <w:numId w:val="2"/>
        </w:numPr>
        <w:ind w:left="936"/>
        <w:rPr>
          <w:rFonts w:asciiTheme="minorHAnsi" w:hAnsiTheme="minorHAnsi" w:cstheme="minorHAnsi"/>
        </w:rPr>
      </w:pPr>
      <w:r w:rsidRPr="004D169B">
        <w:rPr>
          <w:rFonts w:asciiTheme="minorHAnsi" w:hAnsiTheme="minorHAnsi" w:cstheme="minorHAnsi"/>
        </w:rPr>
        <w:t>Verify that your credentials to access the course are working properly</w:t>
      </w:r>
    </w:p>
    <w:p w14:paraId="0000007C" w14:textId="77777777" w:rsidR="00F16A1B" w:rsidRPr="004D169B" w:rsidRDefault="002A3410" w:rsidP="008323C3">
      <w:pPr>
        <w:numPr>
          <w:ilvl w:val="0"/>
          <w:numId w:val="2"/>
        </w:numPr>
        <w:ind w:left="936"/>
        <w:rPr>
          <w:rFonts w:asciiTheme="minorHAnsi" w:hAnsiTheme="minorHAnsi" w:cstheme="minorHAnsi"/>
        </w:rPr>
      </w:pPr>
      <w:r w:rsidRPr="004D169B">
        <w:rPr>
          <w:rFonts w:asciiTheme="minorHAnsi" w:hAnsiTheme="minorHAnsi" w:cstheme="minorHAnsi"/>
        </w:rPr>
        <w:t>Locate and access the course within Sakai</w:t>
      </w:r>
    </w:p>
    <w:p w14:paraId="0000007D" w14:textId="77777777" w:rsidR="00F16A1B" w:rsidRPr="004D169B" w:rsidRDefault="002A3410" w:rsidP="008323C3">
      <w:pPr>
        <w:numPr>
          <w:ilvl w:val="0"/>
          <w:numId w:val="2"/>
        </w:numPr>
        <w:ind w:left="936"/>
        <w:rPr>
          <w:rFonts w:asciiTheme="minorHAnsi" w:hAnsiTheme="minorHAnsi" w:cstheme="minorHAnsi"/>
        </w:rPr>
      </w:pPr>
      <w:r w:rsidRPr="004D169B">
        <w:rPr>
          <w:rFonts w:asciiTheme="minorHAnsi" w:hAnsiTheme="minorHAnsi" w:cstheme="minorHAnsi"/>
        </w:rPr>
        <w:t>Familiarize yourself with the Sakai tools</w:t>
      </w:r>
    </w:p>
    <w:p w14:paraId="0000007E" w14:textId="77777777" w:rsidR="00F16A1B" w:rsidRPr="004D169B" w:rsidRDefault="00F16A1B">
      <w:pPr>
        <w:rPr>
          <w:rFonts w:asciiTheme="minorHAnsi" w:hAnsiTheme="minorHAnsi" w:cstheme="minorHAnsi"/>
          <w:b/>
        </w:rPr>
      </w:pPr>
    </w:p>
    <w:p w14:paraId="0000007F" w14:textId="2A9D7B3C" w:rsidR="00F16A1B" w:rsidRPr="004D169B" w:rsidRDefault="002A3410">
      <w:pPr>
        <w:rPr>
          <w:rFonts w:asciiTheme="minorHAnsi" w:hAnsiTheme="minorHAnsi" w:cstheme="minorHAnsi"/>
          <w:b/>
        </w:rPr>
      </w:pPr>
      <w:r w:rsidRPr="004D169B">
        <w:rPr>
          <w:rFonts w:asciiTheme="minorHAnsi" w:hAnsiTheme="minorHAnsi" w:cstheme="minorHAnsi"/>
          <w:b/>
        </w:rPr>
        <w:t>Minimum Technical Requirements</w:t>
      </w:r>
    </w:p>
    <w:p w14:paraId="00000080" w14:textId="249078E6" w:rsidR="00F16A1B" w:rsidRPr="004D169B" w:rsidRDefault="002A3410">
      <w:pPr>
        <w:spacing w:after="150"/>
        <w:ind w:left="144"/>
        <w:rPr>
          <w:rFonts w:asciiTheme="minorHAnsi" w:hAnsiTheme="minorHAnsi" w:cstheme="minorHAnsi"/>
        </w:rPr>
      </w:pPr>
      <w:r w:rsidRPr="004D169B">
        <w:rPr>
          <w:rFonts w:asciiTheme="minorHAnsi" w:hAnsiTheme="minorHAnsi" w:cstheme="minorHAnsi"/>
        </w:rPr>
        <w:t xml:space="preserve">The course is delivered online. Students are expected to have basic knowledge and command of a computer/tablet and be familiar with the following software and tools: </w:t>
      </w:r>
    </w:p>
    <w:p w14:paraId="00000081" w14:textId="77777777" w:rsidR="00F16A1B" w:rsidRPr="004D169B" w:rsidRDefault="002A3410" w:rsidP="008323C3">
      <w:pPr>
        <w:numPr>
          <w:ilvl w:val="0"/>
          <w:numId w:val="3"/>
        </w:numPr>
        <w:pBdr>
          <w:top w:val="nil"/>
          <w:left w:val="nil"/>
          <w:bottom w:val="nil"/>
          <w:right w:val="nil"/>
          <w:between w:val="nil"/>
        </w:pBdr>
        <w:rPr>
          <w:rFonts w:asciiTheme="minorHAnsi" w:hAnsiTheme="minorHAnsi" w:cstheme="minorHAnsi"/>
          <w:color w:val="000000"/>
        </w:rPr>
      </w:pPr>
      <w:r w:rsidRPr="004D169B">
        <w:rPr>
          <w:rFonts w:asciiTheme="minorHAnsi" w:hAnsiTheme="minorHAnsi" w:cstheme="minorHAnsi"/>
          <w:color w:val="000000"/>
        </w:rPr>
        <w:t>Web browser such as Firefox. Tools such as Voice Thread work better with Firefox.</w:t>
      </w:r>
    </w:p>
    <w:p w14:paraId="00000082" w14:textId="77777777" w:rsidR="00F16A1B" w:rsidRPr="004D169B" w:rsidRDefault="002A3410" w:rsidP="008323C3">
      <w:pPr>
        <w:numPr>
          <w:ilvl w:val="0"/>
          <w:numId w:val="3"/>
        </w:numPr>
        <w:pBdr>
          <w:top w:val="nil"/>
          <w:left w:val="nil"/>
          <w:bottom w:val="nil"/>
          <w:right w:val="nil"/>
          <w:between w:val="nil"/>
        </w:pBdr>
        <w:rPr>
          <w:rFonts w:asciiTheme="minorHAnsi" w:hAnsiTheme="minorHAnsi" w:cstheme="minorHAnsi"/>
          <w:color w:val="000000"/>
        </w:rPr>
      </w:pPr>
      <w:r w:rsidRPr="004D169B">
        <w:rPr>
          <w:rFonts w:asciiTheme="minorHAnsi" w:hAnsiTheme="minorHAnsi" w:cstheme="minorHAnsi"/>
          <w:color w:val="000000"/>
        </w:rPr>
        <w:t>Regular internet access for a minimum of 10 hrs./week (per course)</w:t>
      </w:r>
    </w:p>
    <w:p w14:paraId="00000083" w14:textId="7B061B90"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Daily reliable high speed internet access</w:t>
      </w:r>
    </w:p>
    <w:p w14:paraId="345C5D4C" w14:textId="603ABBF9" w:rsidR="007A6929" w:rsidRPr="004D169B" w:rsidRDefault="007A6929" w:rsidP="008323C3">
      <w:pPr>
        <w:numPr>
          <w:ilvl w:val="0"/>
          <w:numId w:val="1"/>
        </w:numPr>
        <w:ind w:left="648"/>
        <w:rPr>
          <w:rFonts w:asciiTheme="minorHAnsi" w:hAnsiTheme="minorHAnsi" w:cstheme="minorHAnsi"/>
        </w:rPr>
      </w:pPr>
      <w:r w:rsidRPr="004D169B">
        <w:rPr>
          <w:rFonts w:asciiTheme="minorHAnsi" w:hAnsiTheme="minorHAnsi" w:cstheme="minorHAnsi"/>
        </w:rPr>
        <w:t>Headphones with a working microphone</w:t>
      </w:r>
    </w:p>
    <w:p w14:paraId="484A19BF" w14:textId="2EEBD2C9" w:rsidR="00DC62D9" w:rsidRPr="004D169B" w:rsidRDefault="00DC62D9" w:rsidP="008323C3">
      <w:pPr>
        <w:numPr>
          <w:ilvl w:val="0"/>
          <w:numId w:val="1"/>
        </w:numPr>
        <w:ind w:left="648"/>
        <w:rPr>
          <w:rFonts w:asciiTheme="minorHAnsi" w:hAnsiTheme="minorHAnsi" w:cstheme="minorHAnsi"/>
        </w:rPr>
      </w:pPr>
      <w:r w:rsidRPr="004D169B">
        <w:rPr>
          <w:rFonts w:asciiTheme="minorHAnsi" w:hAnsiTheme="minorHAnsi" w:cstheme="minorHAnsi"/>
        </w:rPr>
        <w:t>Zoom (which can be accessed through our course Sakai site)</w:t>
      </w:r>
    </w:p>
    <w:p w14:paraId="00000084" w14:textId="77777777"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Access to an active e-mail account. Be sure to check your Loyola University e-mail regularly, including the Spam folder.</w:t>
      </w:r>
    </w:p>
    <w:p w14:paraId="00000085" w14:textId="77777777"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Word processing program (Microsoft Word recommended)</w:t>
      </w:r>
    </w:p>
    <w:p w14:paraId="00000086" w14:textId="77777777"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Antivirus software</w:t>
      </w:r>
    </w:p>
    <w:p w14:paraId="00000087" w14:textId="77777777"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 xml:space="preserve">Adobe Acrobat </w:t>
      </w:r>
    </w:p>
    <w:p w14:paraId="00000088" w14:textId="77777777" w:rsidR="00F16A1B" w:rsidRPr="004D169B" w:rsidRDefault="002A3410" w:rsidP="008323C3">
      <w:pPr>
        <w:numPr>
          <w:ilvl w:val="0"/>
          <w:numId w:val="1"/>
        </w:numPr>
        <w:ind w:left="648"/>
        <w:rPr>
          <w:rFonts w:asciiTheme="minorHAnsi" w:hAnsiTheme="minorHAnsi" w:cstheme="minorHAnsi"/>
        </w:rPr>
      </w:pPr>
      <w:r w:rsidRPr="004D169B">
        <w:rPr>
          <w:rFonts w:asciiTheme="minorHAnsi" w:hAnsiTheme="minorHAnsi" w:cstheme="minorHAnsi"/>
        </w:rPr>
        <w:t>Multimedia player such as Adobe Flash Player or Windows Media Player</w:t>
      </w:r>
    </w:p>
    <w:p w14:paraId="64F25821" w14:textId="7DBDE3C9" w:rsidR="007A6929" w:rsidRPr="004D169B" w:rsidRDefault="002A3410" w:rsidP="008323C3">
      <w:pPr>
        <w:numPr>
          <w:ilvl w:val="0"/>
          <w:numId w:val="1"/>
        </w:numPr>
        <w:spacing w:after="280"/>
        <w:ind w:left="648"/>
        <w:rPr>
          <w:rFonts w:asciiTheme="minorHAnsi" w:hAnsiTheme="minorHAnsi" w:cstheme="minorHAnsi"/>
        </w:rPr>
      </w:pPr>
      <w:r w:rsidRPr="004D169B">
        <w:rPr>
          <w:rFonts w:asciiTheme="minorHAnsi" w:hAnsiTheme="minorHAnsi" w:cstheme="minorHAnsi"/>
        </w:rPr>
        <w:t>Access to a Windows, Chromebook, or Mac computer to complete assignments in the event your mobile device does not meet the minimum technical requirements.</w:t>
      </w:r>
    </w:p>
    <w:p w14:paraId="0000008A" w14:textId="77777777" w:rsidR="00F16A1B" w:rsidRPr="004D169B" w:rsidRDefault="002A3410">
      <w:pPr>
        <w:spacing w:after="120"/>
        <w:rPr>
          <w:rFonts w:asciiTheme="minorHAnsi" w:hAnsiTheme="minorHAnsi" w:cstheme="minorHAnsi"/>
          <w:b/>
          <w:color w:val="C00000"/>
        </w:rPr>
      </w:pPr>
      <w:r w:rsidRPr="004D169B">
        <w:rPr>
          <w:rFonts w:asciiTheme="minorHAnsi" w:hAnsiTheme="minorHAnsi" w:cstheme="minorHAnsi"/>
          <w:b/>
          <w:color w:val="C00000"/>
        </w:rPr>
        <w:t>POLICIES &amp; RESOURCES</w:t>
      </w:r>
    </w:p>
    <w:p w14:paraId="0000008B" w14:textId="15FCDF68" w:rsidR="00F16A1B" w:rsidRPr="004D169B" w:rsidRDefault="002A3410">
      <w:pPr>
        <w:spacing w:after="120"/>
        <w:rPr>
          <w:rFonts w:asciiTheme="minorHAnsi" w:hAnsiTheme="minorHAnsi" w:cstheme="minorHAnsi"/>
          <w:b/>
          <w:color w:val="212121"/>
        </w:rPr>
      </w:pPr>
      <w:r w:rsidRPr="004D169B">
        <w:rPr>
          <w:rFonts w:asciiTheme="minorHAnsi" w:hAnsiTheme="minorHAnsi" w:cstheme="minorHAnsi"/>
          <w:b/>
          <w:color w:val="212121"/>
        </w:rPr>
        <w:t>LUC SSW</w:t>
      </w:r>
      <w:r w:rsidR="00314313" w:rsidRPr="004D169B">
        <w:rPr>
          <w:rFonts w:asciiTheme="minorHAnsi" w:hAnsiTheme="minorHAnsi" w:cstheme="minorHAnsi"/>
          <w:b/>
          <w:color w:val="212121"/>
        </w:rPr>
        <w:t xml:space="preserve"> </w:t>
      </w:r>
      <w:r w:rsidRPr="004D169B">
        <w:rPr>
          <w:rFonts w:asciiTheme="minorHAnsi" w:hAnsiTheme="minorHAnsi" w:cstheme="minorHAnsi"/>
          <w:b/>
          <w:color w:val="212121"/>
        </w:rPr>
        <w:t>MSW Student Handbook</w:t>
      </w:r>
    </w:p>
    <w:p w14:paraId="0000008C" w14:textId="013AAF79"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Please familiarize yourself with all content in the </w:t>
      </w:r>
      <w:hyperlink r:id="rId8" w:history="1">
        <w:r w:rsidR="00314313" w:rsidRPr="004D169B">
          <w:rPr>
            <w:rStyle w:val="Hyperlink"/>
            <w:rFonts w:asciiTheme="minorHAnsi" w:hAnsiTheme="minorHAnsi" w:cstheme="minorHAnsi"/>
          </w:rPr>
          <w:t>LUC SSW MSW Student Handbook.</w:t>
        </w:r>
      </w:hyperlink>
      <w:r w:rsidR="00314313" w:rsidRPr="004D169B">
        <w:rPr>
          <w:rFonts w:asciiTheme="minorHAnsi" w:hAnsiTheme="minorHAnsi" w:cstheme="minorHAnsi"/>
        </w:rPr>
        <w:t xml:space="preserve"> </w:t>
      </w:r>
      <w:r w:rsidRPr="004D169B">
        <w:rPr>
          <w:rFonts w:asciiTheme="minorHAnsi" w:hAnsiTheme="minorHAnsi" w:cstheme="minorHAnsi"/>
        </w:rPr>
        <w:t>Additional key information is noted below.</w:t>
      </w:r>
    </w:p>
    <w:p w14:paraId="0000008D" w14:textId="77777777" w:rsidR="00F16A1B" w:rsidRPr="004D169B" w:rsidRDefault="00F16A1B">
      <w:pPr>
        <w:ind w:left="144"/>
        <w:rPr>
          <w:rFonts w:asciiTheme="minorHAnsi" w:hAnsiTheme="minorHAnsi" w:cstheme="minorHAnsi"/>
        </w:rPr>
      </w:pPr>
    </w:p>
    <w:p w14:paraId="0000008E" w14:textId="77777777" w:rsidR="00F16A1B" w:rsidRPr="004D169B" w:rsidRDefault="002A3410">
      <w:pPr>
        <w:spacing w:after="120"/>
        <w:rPr>
          <w:rFonts w:asciiTheme="minorHAnsi" w:hAnsiTheme="minorHAnsi" w:cstheme="minorHAnsi"/>
        </w:rPr>
      </w:pPr>
      <w:r w:rsidRPr="004D169B">
        <w:rPr>
          <w:rFonts w:asciiTheme="minorHAnsi" w:hAnsiTheme="minorHAnsi" w:cstheme="minorHAnsi"/>
          <w:b/>
        </w:rPr>
        <w:t>Student Accommodations and Accessibility</w:t>
      </w:r>
    </w:p>
    <w:p w14:paraId="0000008F" w14:textId="79A6F932"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Students with special needs or difficulties in learning and/or completing courses assignments are strongly encouraged to notify instructors as soon as possible so that appropriate resources and accommodations can be provided. A student who does not have documentation for their disability should contact the Student Accessibility Center at 773-508-3700 and SSWD@luc.edu as soon as possible or visit the </w:t>
      </w:r>
      <w:hyperlink r:id="rId9">
        <w:r w:rsidRPr="004D169B">
          <w:rPr>
            <w:rFonts w:asciiTheme="minorHAnsi" w:hAnsiTheme="minorHAnsi" w:cstheme="minorHAnsi"/>
            <w:color w:val="0000FF"/>
            <w:u w:val="single"/>
          </w:rPr>
          <w:t>Student Accessibility Center</w:t>
        </w:r>
      </w:hyperlink>
      <w:r w:rsidRPr="004D169B">
        <w:rPr>
          <w:rFonts w:asciiTheme="minorHAnsi" w:hAnsiTheme="minorHAnsi" w:cstheme="minorHAnsi"/>
        </w:rPr>
        <w:t xml:space="preserve"> website. Accommodations beyond those documented, may be provided at the discretion of the instructor. Students should refer to the </w:t>
      </w:r>
      <w:hyperlink r:id="rId10">
        <w:r w:rsidR="004B4392" w:rsidRPr="004D169B">
          <w:rPr>
            <w:rFonts w:asciiTheme="minorHAnsi" w:hAnsiTheme="minorHAnsi" w:cstheme="minorHAnsi"/>
            <w:color w:val="0000FF"/>
            <w:u w:val="single"/>
          </w:rPr>
          <w:t>LUC SSW MSW Student Handbook</w:t>
        </w:r>
      </w:hyperlink>
      <w:r w:rsidRPr="004D169B">
        <w:rPr>
          <w:rFonts w:asciiTheme="minorHAnsi" w:hAnsiTheme="minorHAnsi" w:cstheme="minorHAnsi"/>
        </w:rPr>
        <w:t xml:space="preserve"> or contact the Student Accessibility Center regarding their rights and available resources pertaining to assistance with special needs or disabilities. </w:t>
      </w:r>
    </w:p>
    <w:p w14:paraId="00000090" w14:textId="77777777" w:rsidR="00F16A1B" w:rsidRPr="004D169B" w:rsidRDefault="00F16A1B">
      <w:pPr>
        <w:ind w:left="144"/>
        <w:rPr>
          <w:rFonts w:asciiTheme="minorHAnsi" w:hAnsiTheme="minorHAnsi" w:cstheme="minorHAnsi"/>
        </w:rPr>
      </w:pPr>
    </w:p>
    <w:p w14:paraId="00000091" w14:textId="77777777" w:rsidR="00F16A1B" w:rsidRPr="004D169B"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heme="minorHAnsi" w:hAnsiTheme="minorHAnsi" w:cstheme="minorHAnsi"/>
          <w:b/>
        </w:rPr>
      </w:pPr>
      <w:r w:rsidRPr="004D169B">
        <w:rPr>
          <w:rFonts w:asciiTheme="minorHAnsi" w:hAnsiTheme="minorHAnsi" w:cstheme="minorHAnsi"/>
          <w:b/>
        </w:rPr>
        <w:t>Respect for Diversity</w:t>
      </w:r>
    </w:p>
    <w:p w14:paraId="2730ABE0" w14:textId="156A0169" w:rsidR="00327BA6" w:rsidRPr="004D169B" w:rsidRDefault="002A3410" w:rsidP="002A5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4D169B">
        <w:rPr>
          <w:rFonts w:asciiTheme="minorHAnsi" w:hAnsiTheme="minorHAnsi" w:cstheme="minorHAnsi"/>
        </w:rPr>
        <w:lastRenderedPageBreak/>
        <w:t xml:space="preserve">Guided by the NASW Code of Ethics and the mission of the University, the School of Social Work is committed to the recognition and respect for variations in racial, ethnic, and cultural backgrounds and with regard to class, gender, age, physical and mental ability/disability, religion, sexual orientation, gender identity, and gender expression. The School values ethnically sensitive and culturally competent social work education and practice. Students must uphold the ethical standards set forth by the profession and the Jesuit ideals of the university. (See: </w:t>
      </w:r>
      <w:hyperlink r:id="rId11">
        <w:r w:rsidRPr="004D169B">
          <w:rPr>
            <w:rFonts w:asciiTheme="minorHAnsi" w:hAnsiTheme="minorHAnsi" w:cstheme="minorHAnsi"/>
            <w:color w:val="0000FF"/>
            <w:u w:val="single"/>
          </w:rPr>
          <w:t>Respect for Diversity</w:t>
        </w:r>
      </w:hyperlink>
      <w:r w:rsidRPr="004D169B">
        <w:rPr>
          <w:rFonts w:asciiTheme="minorHAnsi" w:hAnsiTheme="minorHAnsi" w:cstheme="minorHAnsi"/>
        </w:rPr>
        <w:t xml:space="preserve"> for more information).</w:t>
      </w:r>
    </w:p>
    <w:p w14:paraId="1EC4E74C" w14:textId="77777777" w:rsidR="002A5F62" w:rsidRPr="004D169B" w:rsidRDefault="002A5F62" w:rsidP="002A5F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p>
    <w:p w14:paraId="00000094" w14:textId="154C3241" w:rsidR="00F16A1B" w:rsidRPr="004D169B" w:rsidRDefault="002A3410">
      <w:pPr>
        <w:widowControl w:val="0"/>
        <w:pBdr>
          <w:top w:val="nil"/>
          <w:left w:val="nil"/>
          <w:bottom w:val="nil"/>
          <w:right w:val="nil"/>
          <w:between w:val="nil"/>
        </w:pBdr>
        <w:spacing w:after="120"/>
        <w:rPr>
          <w:rFonts w:asciiTheme="minorHAnsi" w:hAnsiTheme="minorHAnsi" w:cstheme="minorHAnsi"/>
          <w:color w:val="000000"/>
        </w:rPr>
      </w:pPr>
      <w:r w:rsidRPr="004D169B">
        <w:rPr>
          <w:rFonts w:asciiTheme="minorHAnsi" w:hAnsiTheme="minorHAnsi" w:cstheme="minorHAnsi"/>
          <w:b/>
          <w:color w:val="000000"/>
        </w:rPr>
        <w:t>Gender Pronouns and Name on Roster</w:t>
      </w:r>
    </w:p>
    <w:p w14:paraId="00000095" w14:textId="0655DE69" w:rsidR="00F16A1B" w:rsidRPr="004D169B"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4D169B">
        <w:rPr>
          <w:rFonts w:asciiTheme="minorHAnsi" w:hAnsiTheme="minorHAnsi" w:cstheme="minorHAnsi"/>
        </w:rPr>
        <w:t>Addressing one another at all times by using appropriate names and gender pronouns honors and affirms individuals of all gender identities and gender expressions. Misgendering and heteronormative language excludes the experiences of individuals whose identities may not fit the gender binary, and/or who may not identify with the sex they were assigned at birth. Explicit identification of pronouns is increasingly used in professional identification (</w:t>
      </w:r>
      <w:r w:rsidR="00955DE5" w:rsidRPr="004D169B">
        <w:rPr>
          <w:rFonts w:asciiTheme="minorHAnsi" w:hAnsiTheme="minorHAnsi" w:cstheme="minorHAnsi"/>
        </w:rPr>
        <w:t>e.g.,</w:t>
      </w:r>
      <w:r w:rsidRPr="004D169B">
        <w:rPr>
          <w:rFonts w:asciiTheme="minorHAnsi" w:hAnsiTheme="minorHAnsi" w:cstheme="minorHAnsi"/>
        </w:rPr>
        <w:t xml:space="preserve"> conference nametags, Twitter handles, etc.). </w:t>
      </w:r>
    </w:p>
    <w:p w14:paraId="00000096" w14:textId="77777777" w:rsidR="00F16A1B" w:rsidRPr="004D169B" w:rsidRDefault="00F16A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p>
    <w:p w14:paraId="00000097" w14:textId="255BB93C" w:rsidR="00F16A1B" w:rsidRPr="004D169B"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4D169B">
        <w:rPr>
          <w:rFonts w:asciiTheme="minorHAnsi" w:hAnsiTheme="minorHAnsi" w:cstheme="minorHAnsi"/>
        </w:rPr>
        <w:t xml:space="preserve">As part of our professionalization and in the spirit of our professional values, during our first class as we introduce ourselves, you may choose to share your name and gender pronouns (e.g., Hello, my name is Sam and my gender pronouns are she/her/hers or Hello, my name is Lou and my gender pronouns are they/them/theirs). If you would only like to introduce yourself by name, without pronouns, that is also completely fine. If you do not wish to be called by the name listed on the roster, please inform the class. You may also choose to add your pronouns to your </w:t>
      </w:r>
      <w:r w:rsidR="00DC62D9" w:rsidRPr="004D169B">
        <w:rPr>
          <w:rFonts w:asciiTheme="minorHAnsi" w:hAnsiTheme="minorHAnsi" w:cstheme="minorHAnsi"/>
        </w:rPr>
        <w:t>Z</w:t>
      </w:r>
      <w:r w:rsidRPr="004D169B">
        <w:rPr>
          <w:rFonts w:asciiTheme="minorHAnsi" w:hAnsiTheme="minorHAnsi" w:cstheme="minorHAnsi"/>
        </w:rPr>
        <w:t>oom account profile (e.g., Sam Smith (they/them) so they always appear on the screen. Note that if you choose to do so, you must change your profile name from the main log in on your Zoom account (e.g., add the pronouns after your last name) or you will have to add the pronouns manually during each and every zoom session. The goal is to create an affirming environment for all students with regard to their names and gender pronouns.</w:t>
      </w:r>
    </w:p>
    <w:p w14:paraId="00000098" w14:textId="77777777" w:rsidR="00F16A1B" w:rsidRPr="004D169B" w:rsidRDefault="002A3410">
      <w:pPr>
        <w:spacing w:before="120" w:after="120"/>
        <w:rPr>
          <w:rFonts w:asciiTheme="minorHAnsi" w:hAnsiTheme="minorHAnsi" w:cstheme="minorHAnsi"/>
          <w:b/>
        </w:rPr>
      </w:pPr>
      <w:r w:rsidRPr="004D169B">
        <w:rPr>
          <w:rFonts w:asciiTheme="minorHAnsi" w:hAnsiTheme="minorHAnsi" w:cstheme="minorHAnsi"/>
          <w:b/>
        </w:rPr>
        <w:t>Brave and Safe Space</w:t>
      </w:r>
    </w:p>
    <w:p w14:paraId="00000099" w14:textId="77777777" w:rsidR="00F16A1B" w:rsidRPr="004D169B" w:rsidRDefault="002A3410" w:rsidP="002A5F62">
      <w:pPr>
        <w:ind w:left="180"/>
        <w:rPr>
          <w:rFonts w:asciiTheme="minorHAnsi" w:hAnsiTheme="minorHAnsi" w:cstheme="minorHAnsi"/>
        </w:rPr>
      </w:pPr>
      <w:r w:rsidRPr="004D169B">
        <w:rPr>
          <w:rFonts w:asciiTheme="minorHAnsi" w:hAnsiTheme="minorHAnsi" w:cstheme="minorHAnsi"/>
        </w:rPr>
        <w:t>A safe space is ideally one where the expression of identity and experience can exist and be affirmed without fear of repercussion and without the pressure to educate. While learning may occur in these spaces, the ultimate goal is to provide support. A brave space encourages dialogue. Recognizing difference and holding each person accountable to do the work of sharing experiences and coming to new understandings - a feat that’s often hard, and typically uncomfortable.</w:t>
      </w:r>
    </w:p>
    <w:p w14:paraId="0000009A" w14:textId="77777777" w:rsidR="00F16A1B" w:rsidRPr="004D169B" w:rsidRDefault="00F16A1B" w:rsidP="002A5F62">
      <w:pPr>
        <w:ind w:left="180"/>
        <w:rPr>
          <w:rFonts w:asciiTheme="minorHAnsi" w:hAnsiTheme="minorHAnsi" w:cstheme="minorHAnsi"/>
        </w:rPr>
      </w:pPr>
    </w:p>
    <w:p w14:paraId="0000009B" w14:textId="77777777" w:rsidR="00F16A1B" w:rsidRPr="004D169B" w:rsidRDefault="002A3410" w:rsidP="002A5F62">
      <w:pPr>
        <w:ind w:left="180"/>
        <w:rPr>
          <w:rFonts w:asciiTheme="minorHAnsi" w:hAnsiTheme="minorHAnsi" w:cstheme="minorHAnsi"/>
        </w:rPr>
      </w:pPr>
      <w:r w:rsidRPr="004D169B">
        <w:rPr>
          <w:rFonts w:asciiTheme="minorHAnsi" w:hAnsiTheme="minorHAnsi" w:cstheme="minorHAnsi"/>
        </w:rPr>
        <w:t xml:space="preserve">The School of Social Work values creating a brave and safe space within classrooms for all students. Our instructors welcome all course-related comments and concerns from students. If you have a concern about whether your classroom is a supportive, brave, and safe space, or any other concerns, you are welcome to speak with your instructor or any other faculty or staff member that you trust. That person will help you talk through a pathway for addressing your concerns and bring them to the Associate Dean with you or on your behalf if you so </w:t>
      </w:r>
      <w:r w:rsidRPr="004D169B">
        <w:rPr>
          <w:rFonts w:asciiTheme="minorHAnsi" w:hAnsiTheme="minorHAnsi" w:cstheme="minorHAnsi"/>
        </w:rPr>
        <w:lastRenderedPageBreak/>
        <w:t>desire. You should be reassured that expressing your concerns will not result in any penalty to you.</w:t>
      </w:r>
    </w:p>
    <w:p w14:paraId="0000009C" w14:textId="77777777" w:rsidR="00F16A1B" w:rsidRPr="004D169B" w:rsidRDefault="00F16A1B">
      <w:pPr>
        <w:ind w:left="144"/>
        <w:rPr>
          <w:rFonts w:asciiTheme="minorHAnsi" w:hAnsiTheme="minorHAnsi" w:cstheme="minorHAnsi"/>
        </w:rPr>
      </w:pPr>
    </w:p>
    <w:p w14:paraId="0000009D" w14:textId="77777777" w:rsidR="00F16A1B" w:rsidRPr="004D169B"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asciiTheme="minorHAnsi" w:hAnsiTheme="minorHAnsi" w:cstheme="minorHAnsi"/>
        </w:rPr>
      </w:pPr>
      <w:r w:rsidRPr="004D169B">
        <w:rPr>
          <w:rFonts w:asciiTheme="minorHAnsi" w:hAnsiTheme="minorHAnsi" w:cstheme="minorHAnsi"/>
          <w:b/>
        </w:rPr>
        <w:t>Title IX Disclosure and Rights</w:t>
      </w:r>
    </w:p>
    <w:p w14:paraId="0000009E" w14:textId="77777777" w:rsidR="00F16A1B" w:rsidRPr="004D169B" w:rsidRDefault="002A34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
        <w:rPr>
          <w:rFonts w:asciiTheme="minorHAnsi" w:hAnsiTheme="minorHAnsi" w:cstheme="minorHAnsi"/>
        </w:rPr>
      </w:pPr>
      <w:r w:rsidRPr="004D169B">
        <w:rPr>
          <w:rFonts w:asciiTheme="minorHAnsi" w:hAnsiTheme="minorHAnsi" w:cstheme="minorHAnsi"/>
        </w:rPr>
        <w:t xml:space="preserve">Under Title IX federal law, "no person in the United States shall, on the basis of sex, be excluded from participation in, be denied the benefits of, or be subjected to discrimination under any education program or activity receiving federal financial assistance" (Title IX of the Education Amendments of 1972).  It is important for you to know the professor has a mandatory obligation to notify designated University personnel of incidents of gender-based misconduct (sexual assault, dating/domestic violence, stalking, sexual harassment, etc.) that are shared in private or during class discussions.  The reason for this is to keep all members of the Loyola community safe, also to ensure you are connected to the resources and reporting options available. Hypothetical scenarios that are discussed do not require any action.  Please visit the </w:t>
      </w:r>
      <w:hyperlink r:id="rId12">
        <w:r w:rsidRPr="004D169B">
          <w:rPr>
            <w:rFonts w:asciiTheme="minorHAnsi" w:hAnsiTheme="minorHAnsi" w:cstheme="minorHAnsi"/>
            <w:color w:val="0000FF"/>
            <w:u w:val="single"/>
          </w:rPr>
          <w:t>Title IX at Loyola University Chicago Page</w:t>
        </w:r>
      </w:hyperlink>
      <w:r w:rsidRPr="004D169B">
        <w:rPr>
          <w:rFonts w:asciiTheme="minorHAnsi" w:hAnsiTheme="minorHAnsi" w:cstheme="minorHAnsi"/>
        </w:rPr>
        <w:t xml:space="preserve"> for more information regarding the University’s response to notifications of gender-based misconduct.  The following link contains information if you wish to </w:t>
      </w:r>
      <w:hyperlink r:id="rId13">
        <w:r w:rsidRPr="004D169B">
          <w:rPr>
            <w:rFonts w:asciiTheme="minorHAnsi" w:hAnsiTheme="minorHAnsi" w:cstheme="minorHAnsi"/>
            <w:color w:val="0000FF"/>
            <w:u w:val="single"/>
          </w:rPr>
          <w:t>speak or contact a confidential resource on campus</w:t>
        </w:r>
      </w:hyperlink>
      <w:r w:rsidRPr="004D169B">
        <w:rPr>
          <w:rFonts w:asciiTheme="minorHAnsi" w:hAnsiTheme="minorHAnsi" w:cstheme="minorHAnsi"/>
        </w:rPr>
        <w:t>.</w:t>
      </w:r>
    </w:p>
    <w:p w14:paraId="0000009F" w14:textId="77777777" w:rsidR="00F16A1B" w:rsidRPr="004D169B" w:rsidRDefault="00F16A1B">
      <w:pPr>
        <w:rPr>
          <w:rFonts w:asciiTheme="minorHAnsi" w:hAnsiTheme="minorHAnsi" w:cstheme="minorHAnsi"/>
        </w:rPr>
      </w:pPr>
    </w:p>
    <w:p w14:paraId="000000A0"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Student Code of Conduct</w:t>
      </w:r>
    </w:p>
    <w:p w14:paraId="000000A1" w14:textId="77777777" w:rsidR="00F16A1B" w:rsidRPr="004D169B" w:rsidRDefault="002A3410">
      <w:pPr>
        <w:ind w:left="144"/>
        <w:rPr>
          <w:rFonts w:asciiTheme="minorHAnsi" w:hAnsiTheme="minorHAnsi" w:cstheme="minorHAnsi"/>
          <w:color w:val="000000"/>
        </w:rPr>
      </w:pPr>
      <w:r w:rsidRPr="004D169B">
        <w:rPr>
          <w:rFonts w:asciiTheme="minorHAnsi" w:hAnsiTheme="minorHAnsi" w:cstheme="minorHAnsi"/>
          <w:color w:val="000000"/>
        </w:rPr>
        <w:t xml:space="preserve">Respecting the rights and opinions of others is an important aspect of a Jesuit education. Please respect others by: Allowing others to express their opinion, avoiding the use of vulgar language and/or offensive or discriminatory comments (racial, ethnic, etc.). It’s the student’s responsibility to read and adhere to </w:t>
      </w:r>
      <w:hyperlink r:id="rId14">
        <w:r w:rsidRPr="004D169B">
          <w:rPr>
            <w:rFonts w:asciiTheme="minorHAnsi" w:hAnsiTheme="minorHAnsi" w:cstheme="minorHAnsi"/>
            <w:color w:val="0000FF"/>
            <w:u w:val="single"/>
          </w:rPr>
          <w:t>Loyola University Code of Conduct</w:t>
        </w:r>
      </w:hyperlink>
      <w:r w:rsidRPr="004D169B">
        <w:rPr>
          <w:rFonts w:asciiTheme="minorHAnsi" w:hAnsiTheme="minorHAnsi" w:cstheme="minorHAnsi"/>
          <w:color w:val="000000"/>
        </w:rPr>
        <w:t xml:space="preserve">. </w:t>
      </w:r>
    </w:p>
    <w:p w14:paraId="000000A2" w14:textId="77777777" w:rsidR="00F16A1B" w:rsidRPr="004D169B" w:rsidRDefault="00F16A1B">
      <w:pPr>
        <w:ind w:left="144"/>
        <w:rPr>
          <w:rFonts w:asciiTheme="minorHAnsi" w:hAnsiTheme="minorHAnsi" w:cstheme="minorHAnsi"/>
          <w:color w:val="000000"/>
        </w:rPr>
      </w:pPr>
    </w:p>
    <w:p w14:paraId="000000A3"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Privacy Policy – FERPA</w:t>
      </w:r>
    </w:p>
    <w:p w14:paraId="000000A4"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FERPA (Family Educational Act and Privacy Rights) is a federal law that protects the privacy of students and educational records. To learn more about student’s privacy rights visit the </w:t>
      </w:r>
      <w:hyperlink r:id="rId15">
        <w:r w:rsidRPr="004D169B">
          <w:rPr>
            <w:rFonts w:asciiTheme="minorHAnsi" w:hAnsiTheme="minorHAnsi" w:cstheme="minorHAnsi"/>
            <w:color w:val="0000FF"/>
            <w:u w:val="single"/>
          </w:rPr>
          <w:t>FERPA Act</w:t>
        </w:r>
      </w:hyperlink>
      <w:r w:rsidRPr="004D169B">
        <w:rPr>
          <w:rFonts w:asciiTheme="minorHAnsi" w:hAnsiTheme="minorHAnsi" w:cstheme="minorHAnsi"/>
        </w:rPr>
        <w:t xml:space="preserve"> at Loyola University website or the </w:t>
      </w:r>
      <w:hyperlink r:id="rId16">
        <w:r w:rsidRPr="004D169B">
          <w:rPr>
            <w:rFonts w:asciiTheme="minorHAnsi" w:hAnsiTheme="minorHAnsi" w:cstheme="minorHAnsi"/>
            <w:color w:val="0000FF"/>
            <w:u w:val="single"/>
          </w:rPr>
          <w:t>U.S Dept. of Education</w:t>
        </w:r>
      </w:hyperlink>
      <w:r w:rsidRPr="004D169B">
        <w:rPr>
          <w:rFonts w:asciiTheme="minorHAnsi" w:hAnsiTheme="minorHAnsi" w:cstheme="minorHAnsi"/>
        </w:rPr>
        <w:t xml:space="preserve"> website. Loyola University, e-mail and Learning Management System meet FERPA requirements.</w:t>
      </w:r>
    </w:p>
    <w:p w14:paraId="000000A5" w14:textId="77777777" w:rsidR="00F16A1B" w:rsidRPr="004D169B" w:rsidRDefault="00F16A1B">
      <w:pPr>
        <w:ind w:left="144"/>
        <w:rPr>
          <w:rFonts w:asciiTheme="minorHAnsi" w:hAnsiTheme="minorHAnsi" w:cstheme="minorHAnsi"/>
        </w:rPr>
      </w:pPr>
    </w:p>
    <w:p w14:paraId="000000A6"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Third Party and FERPA</w:t>
      </w:r>
    </w:p>
    <w:p w14:paraId="000000A7" w14:textId="15C8E71B"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Some assignments may require the use of public online websites, applications, social media and/or blogs among others. If a course requires students to participate in </w:t>
      </w:r>
      <w:r w:rsidR="00955DE5" w:rsidRPr="004D169B">
        <w:rPr>
          <w:rFonts w:asciiTheme="minorHAnsi" w:hAnsiTheme="minorHAnsi" w:cstheme="minorHAnsi"/>
        </w:rPr>
        <w:t>these types of activities</w:t>
      </w:r>
      <w:r w:rsidRPr="004D169B">
        <w:rPr>
          <w:rFonts w:asciiTheme="minorHAnsi" w:hAnsiTheme="minorHAnsi" w:cstheme="minorHAnsi"/>
        </w:rPr>
        <w:t xml:space="preserve"> the students can chose not to participate. In this case the students should contact the instructor as soon as possible and let them know of their decision. Please avoid sharing private information of others.</w:t>
      </w:r>
    </w:p>
    <w:p w14:paraId="000000A8" w14:textId="77777777" w:rsidR="00F16A1B" w:rsidRPr="004D169B" w:rsidRDefault="00F16A1B">
      <w:pPr>
        <w:pBdr>
          <w:top w:val="nil"/>
          <w:left w:val="nil"/>
          <w:bottom w:val="nil"/>
          <w:right w:val="nil"/>
          <w:between w:val="nil"/>
        </w:pBdr>
        <w:rPr>
          <w:rFonts w:asciiTheme="minorHAnsi" w:hAnsiTheme="minorHAnsi" w:cstheme="minorHAnsi"/>
          <w:color w:val="000000"/>
        </w:rPr>
      </w:pPr>
    </w:p>
    <w:p w14:paraId="000000A9" w14:textId="77777777" w:rsidR="00F16A1B" w:rsidRPr="004D169B" w:rsidRDefault="002A3410">
      <w:pPr>
        <w:rPr>
          <w:rFonts w:asciiTheme="minorHAnsi" w:hAnsiTheme="minorHAnsi" w:cstheme="minorHAnsi"/>
          <w:b/>
        </w:rPr>
      </w:pPr>
      <w:r w:rsidRPr="004D169B">
        <w:rPr>
          <w:rFonts w:asciiTheme="minorHAnsi" w:hAnsiTheme="minorHAnsi" w:cstheme="minorHAnsi"/>
          <w:b/>
        </w:rPr>
        <w:t>Resources for Writing</w:t>
      </w:r>
    </w:p>
    <w:p w14:paraId="000000AA" w14:textId="77777777" w:rsidR="00F16A1B" w:rsidRPr="004D169B" w:rsidRDefault="002A3410">
      <w:pPr>
        <w:ind w:left="180"/>
        <w:rPr>
          <w:rFonts w:asciiTheme="minorHAnsi" w:hAnsiTheme="minorHAnsi" w:cstheme="minorHAnsi"/>
        </w:rPr>
      </w:pPr>
      <w:r w:rsidRPr="004D169B">
        <w:rPr>
          <w:rFonts w:asciiTheme="minorHAnsi" w:hAnsiTheme="minorHAnsi" w:cstheme="minorHAnsi"/>
        </w:rPr>
        <w:t xml:space="preserve">The Writing Center, Loyola University Chicago, is available to help writers develop and clarify ideas and work on specific issues such as punctuation, grammar, documentation, and sentence structure.  Students are encouraged to visit the Writing Center website at </w:t>
      </w:r>
      <w:hyperlink r:id="rId17">
        <w:r w:rsidRPr="004D169B">
          <w:rPr>
            <w:rFonts w:asciiTheme="minorHAnsi" w:hAnsiTheme="minorHAnsi" w:cstheme="minorHAnsi"/>
            <w:color w:val="0000FF"/>
            <w:u w:val="single"/>
          </w:rPr>
          <w:t>http://www.luc.edu/writing/home/</w:t>
        </w:r>
      </w:hyperlink>
      <w:r w:rsidRPr="004D169B">
        <w:rPr>
          <w:rFonts w:asciiTheme="minorHAnsi" w:hAnsiTheme="minorHAnsi" w:cstheme="minorHAnsi"/>
        </w:rPr>
        <w:t xml:space="preserve"> for additional information.  Services are available at both </w:t>
      </w:r>
      <w:r w:rsidRPr="004D169B">
        <w:rPr>
          <w:rFonts w:asciiTheme="minorHAnsi" w:hAnsiTheme="minorHAnsi" w:cstheme="minorHAnsi"/>
        </w:rPr>
        <w:lastRenderedPageBreak/>
        <w:t xml:space="preserve">WTC &amp; LSC. Resources for APA may be found here: </w:t>
      </w:r>
      <w:hyperlink r:id="rId18">
        <w:r w:rsidRPr="004D169B">
          <w:rPr>
            <w:rFonts w:asciiTheme="minorHAnsi" w:hAnsiTheme="minorHAnsi" w:cstheme="minorHAnsi"/>
            <w:color w:val="0000FF"/>
            <w:u w:val="single"/>
          </w:rPr>
          <w:t>http://owl.english.purdue.edu/owl/resource/560/01/</w:t>
        </w:r>
      </w:hyperlink>
    </w:p>
    <w:p w14:paraId="000000AB" w14:textId="77777777" w:rsidR="00F16A1B" w:rsidRPr="004D169B" w:rsidRDefault="002A3410">
      <w:pPr>
        <w:pStyle w:val="Heading2"/>
        <w:spacing w:before="120" w:after="120"/>
        <w:ind w:left="57" w:hanging="12"/>
        <w:rPr>
          <w:rFonts w:asciiTheme="minorHAnsi" w:eastAsia="Calibri" w:hAnsiTheme="minorHAnsi" w:cstheme="minorHAnsi"/>
          <w:b/>
          <w:color w:val="000000"/>
          <w:sz w:val="24"/>
          <w:szCs w:val="24"/>
        </w:rPr>
      </w:pPr>
      <w:r w:rsidRPr="004D169B">
        <w:rPr>
          <w:rFonts w:asciiTheme="minorHAnsi" w:eastAsia="Calibri" w:hAnsiTheme="minorHAnsi" w:cstheme="minorHAnsi"/>
          <w:b/>
          <w:color w:val="000000"/>
          <w:sz w:val="24"/>
          <w:szCs w:val="24"/>
        </w:rPr>
        <w:t>Help with Technology – Help Desk</w:t>
      </w:r>
    </w:p>
    <w:p w14:paraId="000000AC" w14:textId="77777777" w:rsidR="00F16A1B" w:rsidRPr="004D169B" w:rsidRDefault="002A3410">
      <w:pPr>
        <w:spacing w:before="120" w:after="280"/>
        <w:ind w:left="144"/>
        <w:rPr>
          <w:rFonts w:asciiTheme="minorHAnsi" w:hAnsiTheme="minorHAnsi" w:cstheme="minorHAnsi"/>
        </w:rPr>
      </w:pPr>
      <w:r w:rsidRPr="004D169B">
        <w:rPr>
          <w:rFonts w:asciiTheme="minorHAnsi" w:hAnsiTheme="minorHAnsi" w:cstheme="minorHAnsi"/>
        </w:rPr>
        <w:t xml:space="preserve">The ITS Service Desk provides the University with a single point of access for technology support. They are committed to providing excellent, professional customer service in tracking and resolving support requests. To request assistance, please contact the ITS Service Desk at 773.508.4ITS or via email at ITS Service Desk </w:t>
      </w:r>
      <w:hyperlink r:id="rId19">
        <w:r w:rsidRPr="004D169B">
          <w:rPr>
            <w:rFonts w:asciiTheme="minorHAnsi" w:hAnsiTheme="minorHAnsi" w:cstheme="minorHAnsi"/>
            <w:color w:val="0000FF"/>
            <w:u w:val="single"/>
          </w:rPr>
          <w:t>ITSServiceDesk@luc.edu</w:t>
        </w:r>
      </w:hyperlink>
      <w:r w:rsidRPr="004D169B">
        <w:rPr>
          <w:rFonts w:asciiTheme="minorHAnsi" w:hAnsiTheme="minorHAnsi" w:cstheme="minorHAnsi"/>
        </w:rPr>
        <w:t xml:space="preserve">. Help Desk </w:t>
      </w:r>
      <w:hyperlink r:id="rId20">
        <w:r w:rsidRPr="004D169B">
          <w:rPr>
            <w:rFonts w:asciiTheme="minorHAnsi" w:hAnsiTheme="minorHAnsi" w:cstheme="minorHAnsi"/>
            <w:color w:val="0000FF"/>
            <w:u w:val="single"/>
          </w:rPr>
          <w:t>Support Hours</w:t>
        </w:r>
      </w:hyperlink>
      <w:r w:rsidRPr="004D169B">
        <w:rPr>
          <w:rFonts w:asciiTheme="minorHAnsi" w:hAnsiTheme="minorHAnsi" w:cstheme="minorHAnsi"/>
        </w:rPr>
        <w:t>.</w:t>
      </w:r>
    </w:p>
    <w:p w14:paraId="000000AD" w14:textId="77777777" w:rsidR="00F16A1B" w:rsidRPr="004D169B" w:rsidRDefault="002A3410">
      <w:pPr>
        <w:pStyle w:val="Heading2"/>
        <w:spacing w:before="120" w:after="120"/>
        <w:ind w:left="14" w:hanging="14"/>
        <w:rPr>
          <w:rFonts w:asciiTheme="minorHAnsi" w:eastAsia="Calibri" w:hAnsiTheme="minorHAnsi" w:cstheme="minorHAnsi"/>
          <w:b/>
          <w:color w:val="000000"/>
          <w:sz w:val="24"/>
          <w:szCs w:val="24"/>
        </w:rPr>
      </w:pPr>
      <w:r w:rsidRPr="004D169B">
        <w:rPr>
          <w:rFonts w:asciiTheme="minorHAnsi" w:eastAsia="Calibri" w:hAnsiTheme="minorHAnsi" w:cstheme="minorHAnsi"/>
          <w:b/>
          <w:color w:val="000000"/>
          <w:sz w:val="24"/>
          <w:szCs w:val="24"/>
        </w:rPr>
        <w:t>Important Contact Information</w:t>
      </w:r>
    </w:p>
    <w:p w14:paraId="000000AE" w14:textId="77777777" w:rsidR="00F16A1B" w:rsidRPr="004D169B" w:rsidRDefault="002A3410">
      <w:pPr>
        <w:ind w:left="360"/>
        <w:rPr>
          <w:rFonts w:asciiTheme="minorHAnsi" w:hAnsiTheme="minorHAnsi" w:cstheme="minorHAnsi"/>
        </w:rPr>
      </w:pPr>
      <w:r w:rsidRPr="004D169B">
        <w:rPr>
          <w:rFonts w:asciiTheme="minorHAnsi" w:hAnsiTheme="minorHAnsi" w:cstheme="minorHAnsi"/>
        </w:rPr>
        <w:t xml:space="preserve">IT Help Desk: 773-508-4487, </w:t>
      </w:r>
      <w:hyperlink r:id="rId21">
        <w:r w:rsidRPr="004D169B">
          <w:rPr>
            <w:rFonts w:asciiTheme="minorHAnsi" w:hAnsiTheme="minorHAnsi" w:cstheme="minorHAnsi"/>
            <w:color w:val="0000FF"/>
            <w:u w:val="single"/>
          </w:rPr>
          <w:t>IT Help Desk Website</w:t>
        </w:r>
      </w:hyperlink>
    </w:p>
    <w:p w14:paraId="000000AF" w14:textId="77777777" w:rsidR="00F16A1B" w:rsidRPr="004D169B" w:rsidRDefault="002A3410">
      <w:pPr>
        <w:ind w:left="360"/>
        <w:rPr>
          <w:rFonts w:asciiTheme="minorHAnsi" w:hAnsiTheme="minorHAnsi" w:cstheme="minorHAnsi"/>
        </w:rPr>
      </w:pPr>
      <w:r w:rsidRPr="004D169B">
        <w:rPr>
          <w:rFonts w:asciiTheme="minorHAnsi" w:hAnsiTheme="minorHAnsi" w:cstheme="minorHAnsi"/>
        </w:rPr>
        <w:t xml:space="preserve">Wellness Center: 773- 494-3810,  </w:t>
      </w:r>
      <w:hyperlink r:id="rId22">
        <w:r w:rsidRPr="004D169B">
          <w:rPr>
            <w:rFonts w:asciiTheme="minorHAnsi" w:hAnsiTheme="minorHAnsi" w:cstheme="minorHAnsi"/>
            <w:color w:val="0000FF"/>
            <w:u w:val="single"/>
          </w:rPr>
          <w:t>Wellness Center Website</w:t>
        </w:r>
      </w:hyperlink>
      <w:r w:rsidRPr="004D169B">
        <w:rPr>
          <w:rFonts w:asciiTheme="minorHAnsi" w:hAnsiTheme="minorHAnsi" w:cstheme="minorHAnsi"/>
        </w:rPr>
        <w:br/>
        <w:t xml:space="preserve">Writing Center: 312-915-6089, </w:t>
      </w:r>
      <w:hyperlink r:id="rId23">
        <w:r w:rsidRPr="004D169B">
          <w:rPr>
            <w:rFonts w:asciiTheme="minorHAnsi" w:hAnsiTheme="minorHAnsi" w:cstheme="minorHAnsi"/>
            <w:color w:val="0000FF"/>
            <w:u w:val="single"/>
          </w:rPr>
          <w:t>Writing Center Website</w:t>
        </w:r>
      </w:hyperlink>
      <w:r w:rsidRPr="004D169B">
        <w:rPr>
          <w:rFonts w:asciiTheme="minorHAnsi" w:hAnsiTheme="minorHAnsi" w:cstheme="minorHAnsi"/>
        </w:rPr>
        <w:br/>
        <w:t xml:space="preserve">Tutoring – Academic Excellence: 773-508-7708, </w:t>
      </w:r>
      <w:hyperlink r:id="rId24">
        <w:r w:rsidRPr="004D169B">
          <w:rPr>
            <w:rFonts w:asciiTheme="minorHAnsi" w:hAnsiTheme="minorHAnsi" w:cstheme="minorHAnsi"/>
            <w:color w:val="0000FF"/>
            <w:u w:val="single"/>
          </w:rPr>
          <w:t>Tutoring Website</w:t>
        </w:r>
      </w:hyperlink>
      <w:r w:rsidRPr="004D169B">
        <w:rPr>
          <w:rFonts w:asciiTheme="minorHAnsi" w:hAnsiTheme="minorHAnsi" w:cstheme="minorHAnsi"/>
        </w:rPr>
        <w:br/>
        <w:t xml:space="preserve">Ethics Hotline: 1-855-603-6988, </w:t>
      </w:r>
      <w:hyperlink r:id="rId25">
        <w:r w:rsidRPr="004D169B">
          <w:rPr>
            <w:rFonts w:asciiTheme="minorHAnsi" w:hAnsiTheme="minorHAnsi" w:cstheme="minorHAnsi"/>
            <w:color w:val="0000FF"/>
            <w:u w:val="single"/>
          </w:rPr>
          <w:t>Ethics Hotline Website</w:t>
        </w:r>
      </w:hyperlink>
      <w:r w:rsidRPr="004D169B">
        <w:rPr>
          <w:rFonts w:asciiTheme="minorHAnsi" w:hAnsiTheme="minorHAnsi" w:cstheme="minorHAnsi"/>
        </w:rPr>
        <w:br/>
        <w:t xml:space="preserve">Military Veteran Student Services: 773-508-7765, </w:t>
      </w:r>
      <w:hyperlink r:id="rId26">
        <w:r w:rsidRPr="004D169B">
          <w:rPr>
            <w:rFonts w:asciiTheme="minorHAnsi" w:hAnsiTheme="minorHAnsi" w:cstheme="minorHAnsi"/>
            <w:color w:val="0000FF"/>
            <w:u w:val="single"/>
          </w:rPr>
          <w:t>Veteran Student Services Website</w:t>
        </w:r>
      </w:hyperlink>
      <w:r w:rsidRPr="004D169B">
        <w:rPr>
          <w:rFonts w:asciiTheme="minorHAnsi" w:hAnsiTheme="minorHAnsi" w:cstheme="minorHAnsi"/>
        </w:rPr>
        <w:br/>
        <w:t xml:space="preserve">Library: 312-915-6622, </w:t>
      </w:r>
      <w:hyperlink r:id="rId27">
        <w:r w:rsidRPr="004D169B">
          <w:rPr>
            <w:rFonts w:asciiTheme="minorHAnsi" w:hAnsiTheme="minorHAnsi" w:cstheme="minorHAnsi"/>
            <w:color w:val="0000FF"/>
            <w:u w:val="single"/>
          </w:rPr>
          <w:t>Library Website</w:t>
        </w:r>
      </w:hyperlink>
      <w:r w:rsidRPr="004D169B">
        <w:rPr>
          <w:rFonts w:asciiTheme="minorHAnsi" w:hAnsiTheme="minorHAnsi" w:cstheme="minorHAnsi"/>
        </w:rPr>
        <w:t> </w:t>
      </w:r>
    </w:p>
    <w:p w14:paraId="000000B0" w14:textId="77777777" w:rsidR="00F16A1B" w:rsidRPr="004D169B" w:rsidRDefault="002A3410">
      <w:pPr>
        <w:ind w:left="360"/>
        <w:rPr>
          <w:rFonts w:asciiTheme="minorHAnsi" w:hAnsiTheme="minorHAnsi" w:cstheme="minorHAnsi"/>
        </w:rPr>
      </w:pPr>
      <w:r w:rsidRPr="004D169B">
        <w:rPr>
          <w:rFonts w:asciiTheme="minorHAnsi" w:hAnsiTheme="minorHAnsi" w:cstheme="minorHAnsi"/>
        </w:rPr>
        <w:t xml:space="preserve">Students Accessibility Center: 773-508-3700, </w:t>
      </w:r>
      <w:hyperlink r:id="rId28">
        <w:r w:rsidRPr="004D169B">
          <w:rPr>
            <w:rFonts w:asciiTheme="minorHAnsi" w:hAnsiTheme="minorHAnsi" w:cstheme="minorHAnsi"/>
            <w:color w:val="0000FF"/>
            <w:u w:val="single"/>
          </w:rPr>
          <w:t>Students Accessibility Center Website</w:t>
        </w:r>
      </w:hyperlink>
    </w:p>
    <w:p w14:paraId="000000B1" w14:textId="77777777" w:rsidR="00F16A1B" w:rsidRPr="004D169B" w:rsidRDefault="00F16A1B">
      <w:pPr>
        <w:ind w:left="-72" w:right="-72" w:firstLine="72"/>
        <w:rPr>
          <w:rFonts w:asciiTheme="minorHAnsi" w:hAnsiTheme="minorHAnsi" w:cstheme="minorHAnsi"/>
          <w:b/>
        </w:rPr>
      </w:pPr>
    </w:p>
    <w:p w14:paraId="000000B2" w14:textId="77777777" w:rsidR="00F16A1B" w:rsidRPr="004D169B" w:rsidRDefault="002A3410">
      <w:pPr>
        <w:ind w:left="-72" w:right="-72" w:firstLine="72"/>
        <w:rPr>
          <w:rFonts w:asciiTheme="minorHAnsi" w:hAnsiTheme="minorHAnsi" w:cstheme="minorHAnsi"/>
          <w:b/>
          <w:color w:val="C00000"/>
        </w:rPr>
      </w:pPr>
      <w:r w:rsidRPr="004D169B">
        <w:rPr>
          <w:rFonts w:asciiTheme="minorHAnsi" w:hAnsiTheme="minorHAnsi" w:cstheme="minorHAnsi"/>
          <w:b/>
          <w:color w:val="C00000"/>
        </w:rPr>
        <w:t>ACADEMIC INTEGRITY, GRADING, &amp; ASSIGNMENTS</w:t>
      </w:r>
      <w:r w:rsidRPr="004D169B">
        <w:rPr>
          <w:rFonts w:asciiTheme="minorHAnsi" w:hAnsiTheme="minorHAnsi" w:cstheme="minorHAnsi"/>
        </w:rPr>
        <w:br/>
      </w:r>
    </w:p>
    <w:p w14:paraId="000000B3" w14:textId="77777777" w:rsidR="00F16A1B" w:rsidRPr="004D169B" w:rsidRDefault="002A3410">
      <w:pPr>
        <w:ind w:left="-72" w:right="-72" w:firstLine="72"/>
        <w:rPr>
          <w:rFonts w:asciiTheme="minorHAnsi" w:hAnsiTheme="minorHAnsi" w:cstheme="minorHAnsi"/>
          <w:b/>
        </w:rPr>
      </w:pPr>
      <w:r w:rsidRPr="004D169B">
        <w:rPr>
          <w:rFonts w:asciiTheme="minorHAnsi" w:hAnsiTheme="minorHAnsi" w:cstheme="minorHAnsi"/>
          <w:b/>
        </w:rPr>
        <w:t>Academic Integrity and Plagiarism</w:t>
      </w:r>
    </w:p>
    <w:p w14:paraId="000000B4" w14:textId="77777777" w:rsidR="00F16A1B" w:rsidRPr="004D169B" w:rsidRDefault="00F16A1B">
      <w:pPr>
        <w:ind w:left="-72" w:right="-72" w:firstLine="72"/>
        <w:rPr>
          <w:rFonts w:asciiTheme="minorHAnsi" w:hAnsiTheme="minorHAnsi" w:cstheme="minorHAnsi"/>
          <w:b/>
        </w:rPr>
      </w:pPr>
    </w:p>
    <w:p w14:paraId="000000B5" w14:textId="77777777" w:rsidR="00F16A1B" w:rsidRPr="004D169B" w:rsidRDefault="002A3410">
      <w:pPr>
        <w:ind w:left="180" w:right="-72"/>
        <w:rPr>
          <w:rFonts w:asciiTheme="minorHAnsi" w:hAnsiTheme="minorHAnsi" w:cstheme="minorHAnsi"/>
        </w:rPr>
      </w:pPr>
      <w:r w:rsidRPr="004D169B">
        <w:rPr>
          <w:rFonts w:asciiTheme="minorHAnsi" w:hAnsiTheme="minorHAnsi" w:cstheme="minorHAnsi"/>
        </w:rPr>
        <w:t xml:space="preserve">Academic integrity is essential to a student’s professional development, their ability to serve others, and to the university’s mission. Therefore, students are expected to conduct all academic work within the letter and the spirit of the Statement on Academic Honesty of Loyola University Chicago, which is characterized by any action whereby a student misrepresents the ownership of academic work submitted in their name. Students who plagiarize risk receiving a failing grade at the instructor’s discretion. All students who plagiarize will be referred to the Committee of Student Affairs (CSA) for judicial review. Knowledge of what plagiarism is will help you from inadvertently committing it in your papers. For additional information on plagiarism, read </w:t>
      </w:r>
      <w:hyperlink r:id="rId29">
        <w:r w:rsidRPr="004D169B">
          <w:rPr>
            <w:rFonts w:asciiTheme="minorHAnsi" w:hAnsiTheme="minorHAnsi" w:cstheme="minorHAnsi"/>
            <w:color w:val="0000FF"/>
            <w:u w:val="single"/>
          </w:rPr>
          <w:t>http://www.plagiarism.org/</w:t>
        </w:r>
      </w:hyperlink>
    </w:p>
    <w:p w14:paraId="000000B6" w14:textId="77777777" w:rsidR="00F16A1B" w:rsidRPr="004D169B" w:rsidRDefault="00F16A1B">
      <w:pPr>
        <w:ind w:left="180" w:right="-72" w:hanging="180"/>
        <w:rPr>
          <w:rFonts w:asciiTheme="minorHAnsi" w:hAnsiTheme="minorHAnsi" w:cstheme="minorHAnsi"/>
        </w:rPr>
      </w:pPr>
    </w:p>
    <w:p w14:paraId="000000B7" w14:textId="77777777" w:rsidR="00F16A1B" w:rsidRPr="004D169B" w:rsidRDefault="002A3410">
      <w:pPr>
        <w:ind w:left="180" w:right="-72"/>
        <w:rPr>
          <w:rFonts w:asciiTheme="minorHAnsi" w:hAnsiTheme="minorHAnsi" w:cstheme="minorHAnsi"/>
        </w:rPr>
      </w:pPr>
      <w:r w:rsidRPr="004D169B">
        <w:rPr>
          <w:rFonts w:asciiTheme="minorHAnsi" w:hAnsiTheme="minorHAnsi" w:cstheme="minorHAnsi"/>
        </w:rPr>
        <w:t>Plagiarism is a serious ethical violation, the consequences of which can be failure of a specific class and/or expulsion from the school</w:t>
      </w:r>
      <w:r w:rsidRPr="004D169B">
        <w:rPr>
          <w:rFonts w:asciiTheme="minorHAnsi" w:hAnsiTheme="minorHAnsi" w:cstheme="minorHAnsi"/>
          <w:b/>
        </w:rPr>
        <w:t xml:space="preserve">.  </w:t>
      </w:r>
      <w:r w:rsidRPr="004D169B">
        <w:rPr>
          <w:rFonts w:asciiTheme="minorHAnsi" w:hAnsiTheme="minorHAnsi" w:cstheme="minorHAnsi"/>
        </w:rPr>
        <w:t xml:space="preserve">Responsibilities of Academic Honesty are detailed in </w:t>
      </w:r>
      <w:hyperlink r:id="rId30">
        <w:r w:rsidRPr="004D169B">
          <w:rPr>
            <w:rFonts w:asciiTheme="minorHAnsi" w:hAnsiTheme="minorHAnsi" w:cstheme="minorHAnsi"/>
            <w:color w:val="0000FF"/>
            <w:u w:val="single"/>
          </w:rPr>
          <w:t>the LUC BSW &amp; MSW Student Handbooks</w:t>
        </w:r>
      </w:hyperlink>
      <w:r w:rsidRPr="004D169B">
        <w:rPr>
          <w:rFonts w:asciiTheme="minorHAnsi" w:hAnsiTheme="minorHAnsi" w:cstheme="minorHAnsi"/>
        </w:rPr>
        <w:t xml:space="preserve">. Please read the Graduate Catalog stating the university policy on plagiarism. The definition of plagiarism is: “In an instructional setting, plagiarism occurs when a writer deliberately (or unintentionally) uses someone else’s language, ideas, or other original (not common-knowledge) material without acknowledging its source." Source: WPA (n.d.). Defining and Avoiding Plagiarism: The WPA Statement on Best Practices, retrieved from </w:t>
      </w:r>
      <w:hyperlink r:id="rId31">
        <w:r w:rsidRPr="004D169B">
          <w:rPr>
            <w:rFonts w:asciiTheme="minorHAnsi" w:hAnsiTheme="minorHAnsi" w:cstheme="minorHAnsi"/>
            <w:color w:val="0000FF"/>
            <w:u w:val="single"/>
          </w:rPr>
          <w:t>http://wpacouncil.org/files/wpa-plagiarism-statement.pdf</w:t>
        </w:r>
      </w:hyperlink>
    </w:p>
    <w:p w14:paraId="000000B8" w14:textId="77777777" w:rsidR="00F16A1B" w:rsidRPr="004D169B" w:rsidRDefault="00F16A1B">
      <w:pPr>
        <w:ind w:right="-72"/>
        <w:rPr>
          <w:rFonts w:asciiTheme="minorHAnsi" w:hAnsiTheme="minorHAnsi" w:cstheme="minorHAnsi"/>
        </w:rPr>
      </w:pPr>
    </w:p>
    <w:p w14:paraId="000000B9" w14:textId="77777777" w:rsidR="00F16A1B" w:rsidRPr="004D169B" w:rsidRDefault="002A3410">
      <w:pPr>
        <w:ind w:left="180" w:right="-72"/>
        <w:rPr>
          <w:rFonts w:asciiTheme="minorHAnsi" w:hAnsiTheme="minorHAnsi" w:cstheme="minorHAnsi"/>
        </w:rPr>
      </w:pPr>
      <w:r w:rsidRPr="004D169B">
        <w:rPr>
          <w:rFonts w:asciiTheme="minorHAnsi" w:hAnsiTheme="minorHAnsi" w:cstheme="minorHAnsi"/>
        </w:rPr>
        <w:lastRenderedPageBreak/>
        <w:t>This commitment ensures that a student in the School of Social Work will neither knowingly give nor receive any inappropriate assistance in academic work, thereby, affirming personal and professional honor and integrity.  Students may not use the same assignment content to fulfill different course requirements.  If a paper is submitted to a course that is closely related to a paper submitted for another course, it is suggested that the student cite the paper. (Example: paper submitted for SOWK 000, Instructor: Wayne Williams, Semester: Spring 2020)</w:t>
      </w:r>
    </w:p>
    <w:p w14:paraId="000000BA" w14:textId="77777777" w:rsidR="00F16A1B" w:rsidRPr="004D169B" w:rsidRDefault="002A3410">
      <w:pPr>
        <w:spacing w:before="240" w:after="120"/>
        <w:rPr>
          <w:rFonts w:asciiTheme="minorHAnsi" w:hAnsiTheme="minorHAnsi" w:cstheme="minorHAnsi"/>
          <w:b/>
        </w:rPr>
      </w:pPr>
      <w:r w:rsidRPr="004D169B">
        <w:rPr>
          <w:rFonts w:asciiTheme="minorHAnsi" w:hAnsiTheme="minorHAnsi" w:cstheme="minorHAnsi"/>
          <w:b/>
        </w:rPr>
        <w:t>Turn-It-In</w:t>
      </w:r>
    </w:p>
    <w:p w14:paraId="000000BB"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By taking this course you agree that all required papers may be subject to submission review to Turnitin.com (within Sakai or otherwise) to detect plagiarism. Any and all written material submitted as course work may be subject to detection of plagiarism using Turn-it-in database. To learn about their usage policy, visit the </w:t>
      </w:r>
      <w:hyperlink r:id="rId32">
        <w:r w:rsidRPr="004D169B">
          <w:rPr>
            <w:rFonts w:asciiTheme="minorHAnsi" w:hAnsiTheme="minorHAnsi" w:cstheme="minorHAnsi"/>
            <w:color w:val="0000FF"/>
            <w:u w:val="single"/>
          </w:rPr>
          <w:t>Turn-It-In</w:t>
        </w:r>
      </w:hyperlink>
      <w:r w:rsidRPr="004D169B">
        <w:rPr>
          <w:rFonts w:asciiTheme="minorHAnsi" w:hAnsiTheme="minorHAnsi" w:cstheme="minorHAnsi"/>
        </w:rPr>
        <w:t xml:space="preserve"> website.</w:t>
      </w:r>
    </w:p>
    <w:p w14:paraId="000000BC" w14:textId="77777777" w:rsidR="00F16A1B" w:rsidRPr="004D169B" w:rsidRDefault="00F16A1B">
      <w:pPr>
        <w:rPr>
          <w:rFonts w:asciiTheme="minorHAnsi" w:hAnsiTheme="minorHAnsi" w:cstheme="minorHAnsi"/>
          <w:b/>
        </w:rPr>
      </w:pPr>
    </w:p>
    <w:p w14:paraId="000000BD"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Academic Warnings</w:t>
      </w:r>
    </w:p>
    <w:p w14:paraId="000000BE" w14:textId="6C38B0B8"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Students are responsible for tracking their progress through each class.  As a result, students should identify and resolve any academic difficulty as early as possible.  In the event that a student is experiencing academic difficulty, the student will be notified by the instructor in writing (via e-mail) no later than the deadline for early alert according to the LUC Academic calendar at mid-term. See the </w:t>
      </w:r>
      <w:hyperlink r:id="rId33" w:history="1">
        <w:r w:rsidR="00DB3FF6" w:rsidRPr="004D169B">
          <w:rPr>
            <w:rStyle w:val="Hyperlink"/>
            <w:rFonts w:asciiTheme="minorHAnsi" w:hAnsiTheme="minorHAnsi" w:cstheme="minorHAnsi"/>
          </w:rPr>
          <w:t>LUC SSW MSW Student Handbook</w:t>
        </w:r>
      </w:hyperlink>
      <w:r w:rsidR="00DB3FF6" w:rsidRPr="004D169B">
        <w:rPr>
          <w:rFonts w:asciiTheme="minorHAnsi" w:hAnsiTheme="minorHAnsi" w:cstheme="minorHAnsi"/>
        </w:rPr>
        <w:t xml:space="preserve"> </w:t>
      </w:r>
      <w:r w:rsidRPr="004D169B">
        <w:rPr>
          <w:rFonts w:asciiTheme="minorHAnsi" w:hAnsiTheme="minorHAnsi" w:cstheme="minorHAnsi"/>
        </w:rPr>
        <w:t xml:space="preserve">for additional information regarding academic concerns. </w:t>
      </w:r>
    </w:p>
    <w:p w14:paraId="000000BF" w14:textId="77777777" w:rsidR="00F16A1B" w:rsidRPr="004D169B" w:rsidRDefault="002A3410">
      <w:pPr>
        <w:pBdr>
          <w:top w:val="nil"/>
          <w:left w:val="nil"/>
          <w:bottom w:val="nil"/>
          <w:right w:val="nil"/>
          <w:between w:val="nil"/>
        </w:pBdr>
        <w:spacing w:before="120" w:after="120"/>
        <w:rPr>
          <w:rFonts w:asciiTheme="minorHAnsi" w:hAnsiTheme="minorHAnsi" w:cstheme="minorHAnsi"/>
          <w:b/>
          <w:color w:val="000000"/>
        </w:rPr>
      </w:pPr>
      <w:r w:rsidRPr="004D169B">
        <w:rPr>
          <w:rFonts w:asciiTheme="minorHAnsi" w:hAnsiTheme="minorHAnsi" w:cstheme="minorHAnsi"/>
          <w:b/>
          <w:color w:val="000000"/>
        </w:rPr>
        <w:t>Grading Criteria</w:t>
      </w:r>
    </w:p>
    <w:p w14:paraId="000000C0"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Grades are based on the following criteria:</w:t>
      </w:r>
    </w:p>
    <w:p w14:paraId="000000C1" w14:textId="77777777" w:rsidR="00F16A1B" w:rsidRPr="004D169B" w:rsidRDefault="00F16A1B">
      <w:pPr>
        <w:ind w:left="144"/>
        <w:rPr>
          <w:rFonts w:asciiTheme="minorHAnsi" w:hAnsiTheme="minorHAnsi" w:cstheme="minorHAnsi"/>
        </w:rPr>
      </w:pPr>
    </w:p>
    <w:p w14:paraId="000000C2"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 xml:space="preserve"> </w:t>
      </w:r>
      <w:r w:rsidRPr="004D169B">
        <w:rPr>
          <w:rFonts w:asciiTheme="minorHAnsi" w:hAnsiTheme="minorHAnsi" w:cstheme="minorHAnsi"/>
          <w:b/>
        </w:rPr>
        <w:t>A</w:t>
      </w:r>
      <w:r w:rsidRPr="004D169B">
        <w:rPr>
          <w:rFonts w:asciiTheme="minorHAnsi" w:hAnsiTheme="minorHAnsi" w:cstheme="minorHAnsi"/>
        </w:rPr>
        <w:t xml:space="preserve"> = Exceptional. This grade will be assigned to assignments that show extensive use of literature as well as broad use of concrete concepts and examples of practice, paying special attention to the use of professional language, grammar, and sentence structure in all written materials.</w:t>
      </w:r>
    </w:p>
    <w:p w14:paraId="000000C3" w14:textId="08C0C562" w:rsidR="00F16A1B" w:rsidRPr="004D169B" w:rsidRDefault="002A3410">
      <w:pPr>
        <w:ind w:left="144"/>
        <w:rPr>
          <w:rFonts w:asciiTheme="minorHAnsi" w:hAnsiTheme="minorHAnsi" w:cstheme="minorHAnsi"/>
        </w:rPr>
      </w:pPr>
      <w:r w:rsidRPr="004D169B">
        <w:rPr>
          <w:rFonts w:asciiTheme="minorHAnsi" w:hAnsiTheme="minorHAnsi" w:cstheme="minorHAnsi"/>
          <w:b/>
        </w:rPr>
        <w:t>B</w:t>
      </w:r>
      <w:r w:rsidRPr="004D169B">
        <w:rPr>
          <w:rFonts w:asciiTheme="minorHAnsi" w:hAnsiTheme="minorHAnsi" w:cstheme="minorHAnsi"/>
        </w:rPr>
        <w:t xml:space="preserve"> = Fully meets graduate level standards. This grade will be assigned to tasks and assignments in which all the steps have been satisfactorily completed showing a combination of appropriate use of theories, </w:t>
      </w:r>
      <w:r w:rsidR="00955DE5" w:rsidRPr="004D169B">
        <w:rPr>
          <w:rFonts w:asciiTheme="minorHAnsi" w:hAnsiTheme="minorHAnsi" w:cstheme="minorHAnsi"/>
        </w:rPr>
        <w:t>principles,</w:t>
      </w:r>
      <w:r w:rsidRPr="004D169B">
        <w:rPr>
          <w:rFonts w:asciiTheme="minorHAnsi" w:hAnsiTheme="minorHAnsi" w:cstheme="minorHAnsi"/>
        </w:rPr>
        <w:t xml:space="preserve"> and precise descriptions of practice.</w:t>
      </w:r>
    </w:p>
    <w:p w14:paraId="000000C4" w14:textId="77777777" w:rsidR="00F16A1B" w:rsidRPr="004D169B" w:rsidRDefault="002A3410">
      <w:pPr>
        <w:ind w:left="144"/>
        <w:rPr>
          <w:rFonts w:asciiTheme="minorHAnsi" w:hAnsiTheme="minorHAnsi" w:cstheme="minorHAnsi"/>
        </w:rPr>
      </w:pPr>
      <w:r w:rsidRPr="004D169B">
        <w:rPr>
          <w:rFonts w:asciiTheme="minorHAnsi" w:hAnsiTheme="minorHAnsi" w:cstheme="minorHAnsi"/>
          <w:b/>
        </w:rPr>
        <w:t>C</w:t>
      </w:r>
      <w:r w:rsidRPr="004D169B">
        <w:rPr>
          <w:rFonts w:asciiTheme="minorHAnsi" w:hAnsiTheme="minorHAnsi" w:cstheme="minorHAnsi"/>
        </w:rPr>
        <w:t xml:space="preserve"> = Performance in general is not satisfactory and is below the graduate level standard, all the requirements of the task or assignment have been completed.</w:t>
      </w:r>
    </w:p>
    <w:p w14:paraId="000000C5" w14:textId="77777777" w:rsidR="00F16A1B" w:rsidRPr="004D169B" w:rsidRDefault="002A3410">
      <w:pPr>
        <w:ind w:left="144"/>
        <w:rPr>
          <w:rFonts w:asciiTheme="minorHAnsi" w:hAnsiTheme="minorHAnsi" w:cstheme="minorHAnsi"/>
        </w:rPr>
      </w:pPr>
      <w:r w:rsidRPr="004D169B">
        <w:rPr>
          <w:rFonts w:asciiTheme="minorHAnsi" w:hAnsiTheme="minorHAnsi" w:cstheme="minorHAnsi"/>
          <w:b/>
        </w:rPr>
        <w:t xml:space="preserve">D </w:t>
      </w:r>
      <w:r w:rsidRPr="004D169B">
        <w:rPr>
          <w:rFonts w:asciiTheme="minorHAnsi" w:hAnsiTheme="minorHAnsi" w:cstheme="minorHAnsi"/>
        </w:rPr>
        <w:t>= Performance in general is not adequate. The student must re-take the course.</w:t>
      </w:r>
    </w:p>
    <w:p w14:paraId="000000C6" w14:textId="77777777" w:rsidR="00F16A1B" w:rsidRPr="004D169B" w:rsidRDefault="002A3410">
      <w:pPr>
        <w:ind w:left="144"/>
        <w:rPr>
          <w:rFonts w:asciiTheme="minorHAnsi" w:hAnsiTheme="minorHAnsi" w:cstheme="minorHAnsi"/>
        </w:rPr>
      </w:pPr>
      <w:r w:rsidRPr="004D169B">
        <w:rPr>
          <w:rFonts w:asciiTheme="minorHAnsi" w:hAnsiTheme="minorHAnsi" w:cstheme="minorHAnsi"/>
          <w:b/>
        </w:rPr>
        <w:t>F</w:t>
      </w:r>
      <w:r w:rsidRPr="004D169B">
        <w:rPr>
          <w:rFonts w:asciiTheme="minorHAnsi" w:hAnsiTheme="minorHAnsi" w:cstheme="minorHAnsi"/>
        </w:rPr>
        <w:t xml:space="preserve"> = Failure. The performance and quality of work is not satisfactory or some parts of the tasks or assignments have not been completed.</w:t>
      </w:r>
    </w:p>
    <w:p w14:paraId="000000C7" w14:textId="77777777" w:rsidR="00F16A1B" w:rsidRPr="004D169B" w:rsidRDefault="002A3410">
      <w:pPr>
        <w:spacing w:after="120"/>
        <w:ind w:left="144"/>
        <w:rPr>
          <w:rFonts w:asciiTheme="minorHAnsi" w:hAnsiTheme="minorHAnsi" w:cstheme="minorHAnsi"/>
          <w:b/>
        </w:rPr>
      </w:pPr>
      <w:r w:rsidRPr="004D169B">
        <w:rPr>
          <w:rFonts w:asciiTheme="minorHAnsi" w:hAnsiTheme="minorHAnsi" w:cstheme="minorHAnsi"/>
          <w:b/>
        </w:rPr>
        <w:t xml:space="preserve">I </w:t>
      </w:r>
      <w:r w:rsidRPr="004D169B">
        <w:rPr>
          <w:rFonts w:asciiTheme="minorHAnsi" w:hAnsiTheme="minorHAnsi" w:cstheme="minorHAnsi"/>
        </w:rPr>
        <w:t xml:space="preserve">= At the discretion of the section Instructor a temporary grade of </w:t>
      </w:r>
      <w:r w:rsidRPr="004D169B">
        <w:rPr>
          <w:rFonts w:asciiTheme="minorHAnsi" w:hAnsiTheme="minorHAnsi" w:cstheme="minorHAnsi"/>
          <w:b/>
        </w:rPr>
        <w:t>Incomplete</w:t>
      </w:r>
      <w:r w:rsidRPr="004D169B">
        <w:rPr>
          <w:rFonts w:asciiTheme="minorHAnsi" w:hAnsiTheme="minorHAnsi" w:cstheme="minorHAnsi"/>
        </w:rPr>
        <w:t xml:space="preserve"> may be assigned to a student who, for a reason beyond the student’s control, has been unable to complete the required work in a course on time. The request signed by the student and the faculty member must be on approved and on file with the BSW or MSW Program Director when grades are submitted.  </w:t>
      </w:r>
    </w:p>
    <w:p w14:paraId="000000C8" w14:textId="77777777" w:rsidR="00F16A1B" w:rsidRPr="004D169B" w:rsidRDefault="002A3410">
      <w:pPr>
        <w:pStyle w:val="Heading3"/>
        <w:rPr>
          <w:rFonts w:asciiTheme="minorHAnsi" w:eastAsia="Calibri" w:hAnsiTheme="minorHAnsi" w:cstheme="minorHAnsi"/>
          <w:b/>
        </w:rPr>
      </w:pPr>
      <w:r w:rsidRPr="004D169B">
        <w:rPr>
          <w:rFonts w:asciiTheme="minorHAnsi" w:eastAsia="Calibri" w:hAnsiTheme="minorHAnsi" w:cstheme="minorHAnsi"/>
          <w:b/>
          <w:color w:val="000000"/>
        </w:rPr>
        <w:lastRenderedPageBreak/>
        <w:t>Grading Scale</w:t>
      </w:r>
    </w:p>
    <w:tbl>
      <w:tblPr>
        <w:tblStyle w:val="af7"/>
        <w:tblW w:w="33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6"/>
        <w:gridCol w:w="2306"/>
      </w:tblGrid>
      <w:tr w:rsidR="00F16A1B" w:rsidRPr="004D169B" w14:paraId="24D61B07" w14:textId="77777777">
        <w:trPr>
          <w:trHeight w:val="14"/>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9"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Grade</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A" w14:textId="77777777" w:rsidR="00F16A1B" w:rsidRPr="004D169B" w:rsidRDefault="002A3410">
            <w:pPr>
              <w:jc w:val="center"/>
              <w:rPr>
                <w:rFonts w:asciiTheme="minorHAnsi" w:hAnsiTheme="minorHAnsi" w:cstheme="minorHAnsi"/>
                <w:b/>
                <w:sz w:val="24"/>
                <w:szCs w:val="24"/>
              </w:rPr>
            </w:pPr>
            <w:r w:rsidRPr="004D169B">
              <w:rPr>
                <w:rFonts w:asciiTheme="minorHAnsi" w:hAnsiTheme="minorHAnsi" w:cstheme="minorHAnsi"/>
                <w:b/>
                <w:sz w:val="24"/>
                <w:szCs w:val="24"/>
              </w:rPr>
              <w:t>Percentage (%)</w:t>
            </w:r>
          </w:p>
        </w:tc>
      </w:tr>
      <w:tr w:rsidR="00F16A1B" w:rsidRPr="004D169B" w14:paraId="44D7A38D" w14:textId="77777777">
        <w:trPr>
          <w:trHeight w:val="110"/>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B"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A</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C"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96 – 100</w:t>
            </w:r>
          </w:p>
        </w:tc>
      </w:tr>
      <w:tr w:rsidR="00F16A1B" w:rsidRPr="004D169B" w14:paraId="1FAA210E" w14:textId="77777777">
        <w:trPr>
          <w:trHeight w:val="110"/>
          <w:jc w:val="center"/>
        </w:trPr>
        <w:tc>
          <w:tcPr>
            <w:tcW w:w="1036" w:type="dxa"/>
            <w:tcBorders>
              <w:top w:val="single" w:sz="12" w:space="0" w:color="A8D08D"/>
              <w:left w:val="nil"/>
              <w:bottom w:val="single" w:sz="12" w:space="0" w:color="A8D08D"/>
              <w:right w:val="single" w:sz="4" w:space="0" w:color="A8D08D"/>
            </w:tcBorders>
            <w:shd w:val="clear" w:color="auto" w:fill="FFFFFF"/>
            <w:vAlign w:val="center"/>
          </w:tcPr>
          <w:p w14:paraId="000000CD"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A-</w:t>
            </w:r>
          </w:p>
        </w:tc>
        <w:tc>
          <w:tcPr>
            <w:tcW w:w="2306" w:type="dxa"/>
            <w:tcBorders>
              <w:top w:val="single" w:sz="12" w:space="0" w:color="A8D08D"/>
              <w:left w:val="single" w:sz="4" w:space="0" w:color="A8D08D"/>
              <w:bottom w:val="single" w:sz="12" w:space="0" w:color="A8D08D"/>
              <w:right w:val="nil"/>
            </w:tcBorders>
            <w:shd w:val="clear" w:color="auto" w:fill="FFFFFF"/>
            <w:vAlign w:val="center"/>
          </w:tcPr>
          <w:p w14:paraId="000000CE"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92 – 95</w:t>
            </w:r>
          </w:p>
        </w:tc>
      </w:tr>
      <w:tr w:rsidR="00F16A1B" w:rsidRPr="004D169B" w14:paraId="5CC2DED7" w14:textId="77777777">
        <w:trPr>
          <w:trHeight w:val="110"/>
          <w:jc w:val="center"/>
        </w:trPr>
        <w:tc>
          <w:tcPr>
            <w:tcW w:w="1036" w:type="dxa"/>
            <w:tcBorders>
              <w:top w:val="single" w:sz="12" w:space="0" w:color="A8D08D"/>
              <w:left w:val="nil"/>
              <w:bottom w:val="single" w:sz="4" w:space="0" w:color="A8D08D"/>
              <w:right w:val="single" w:sz="4" w:space="0" w:color="A8D08D"/>
            </w:tcBorders>
            <w:shd w:val="clear" w:color="auto" w:fill="FFFFFF"/>
            <w:vAlign w:val="center"/>
          </w:tcPr>
          <w:p w14:paraId="000000CF"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B +</w:t>
            </w:r>
          </w:p>
        </w:tc>
        <w:tc>
          <w:tcPr>
            <w:tcW w:w="2306" w:type="dxa"/>
            <w:tcBorders>
              <w:top w:val="single" w:sz="12" w:space="0" w:color="A8D08D"/>
              <w:left w:val="single" w:sz="4" w:space="0" w:color="A8D08D"/>
              <w:bottom w:val="single" w:sz="4" w:space="0" w:color="A8D08D"/>
              <w:right w:val="nil"/>
            </w:tcBorders>
            <w:shd w:val="clear" w:color="auto" w:fill="FFFFFF"/>
            <w:vAlign w:val="center"/>
          </w:tcPr>
          <w:p w14:paraId="000000D0"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88 – 91</w:t>
            </w:r>
          </w:p>
        </w:tc>
      </w:tr>
      <w:tr w:rsidR="00F16A1B" w:rsidRPr="004D169B" w14:paraId="3AEBC642"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1"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B</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2"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84 – 87</w:t>
            </w:r>
          </w:p>
        </w:tc>
      </w:tr>
      <w:tr w:rsidR="00F16A1B" w:rsidRPr="004D169B" w14:paraId="022197E4"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3"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B-</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4"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80 – 83</w:t>
            </w:r>
          </w:p>
        </w:tc>
      </w:tr>
      <w:tr w:rsidR="00F16A1B" w:rsidRPr="004D169B" w14:paraId="5DCCA4FF"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5" w14:textId="77777777" w:rsidR="00F16A1B" w:rsidRPr="004D169B" w:rsidRDefault="002A3410">
            <w:pPr>
              <w:ind w:left="4"/>
              <w:rPr>
                <w:rFonts w:asciiTheme="minorHAnsi" w:hAnsiTheme="minorHAnsi" w:cstheme="minorHAnsi"/>
                <w:b/>
                <w:sz w:val="24"/>
                <w:szCs w:val="24"/>
              </w:rPr>
            </w:pPr>
            <w:r w:rsidRPr="004D169B">
              <w:rPr>
                <w:rFonts w:asciiTheme="minorHAnsi" w:hAnsiTheme="minorHAnsi" w:cstheme="minorHAnsi"/>
                <w:b/>
                <w:sz w:val="24"/>
                <w:szCs w:val="24"/>
              </w:rPr>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6"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76 – 79</w:t>
            </w:r>
          </w:p>
        </w:tc>
      </w:tr>
      <w:tr w:rsidR="00F16A1B" w:rsidRPr="004D169B" w14:paraId="0EE2BA1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7" w14:textId="77777777" w:rsidR="00F16A1B" w:rsidRPr="004D169B" w:rsidRDefault="002A3410">
            <w:pPr>
              <w:ind w:left="1"/>
              <w:rPr>
                <w:rFonts w:asciiTheme="minorHAnsi" w:hAnsiTheme="minorHAnsi" w:cstheme="minorHAnsi"/>
                <w:b/>
                <w:sz w:val="24"/>
                <w:szCs w:val="24"/>
              </w:rPr>
            </w:pPr>
            <w:r w:rsidRPr="004D169B">
              <w:rPr>
                <w:rFonts w:asciiTheme="minorHAnsi" w:hAnsiTheme="minorHAnsi" w:cstheme="minorHAnsi"/>
                <w:b/>
                <w:sz w:val="24"/>
                <w:szCs w:val="24"/>
              </w:rPr>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8"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72 – 75</w:t>
            </w:r>
          </w:p>
        </w:tc>
      </w:tr>
      <w:tr w:rsidR="00F16A1B" w:rsidRPr="004D169B" w14:paraId="2B089FC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9" w14:textId="77777777" w:rsidR="00F16A1B" w:rsidRPr="004D169B" w:rsidRDefault="002A3410">
            <w:pPr>
              <w:ind w:left="1"/>
              <w:rPr>
                <w:rFonts w:asciiTheme="minorHAnsi" w:hAnsiTheme="minorHAnsi" w:cstheme="minorHAnsi"/>
                <w:b/>
                <w:sz w:val="24"/>
                <w:szCs w:val="24"/>
              </w:rPr>
            </w:pPr>
            <w:r w:rsidRPr="004D169B">
              <w:rPr>
                <w:rFonts w:asciiTheme="minorHAnsi" w:hAnsiTheme="minorHAnsi" w:cstheme="minorHAnsi"/>
                <w:b/>
                <w:sz w:val="24"/>
                <w:szCs w:val="24"/>
              </w:rPr>
              <w:t>C-</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A"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68 – 71</w:t>
            </w:r>
          </w:p>
        </w:tc>
      </w:tr>
      <w:tr w:rsidR="00F16A1B" w:rsidRPr="004D169B" w14:paraId="04E55B7A"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B" w14:textId="77777777" w:rsidR="00F16A1B" w:rsidRPr="004D169B" w:rsidRDefault="002A3410">
            <w:pPr>
              <w:ind w:left="1"/>
              <w:rPr>
                <w:rFonts w:asciiTheme="minorHAnsi" w:hAnsiTheme="minorHAnsi" w:cstheme="minorHAnsi"/>
                <w:b/>
                <w:sz w:val="24"/>
                <w:szCs w:val="24"/>
              </w:rPr>
            </w:pPr>
            <w:r w:rsidRPr="004D169B">
              <w:rPr>
                <w:rFonts w:asciiTheme="minorHAnsi" w:hAnsiTheme="minorHAnsi" w:cstheme="minorHAnsi"/>
                <w:b/>
                <w:sz w:val="24"/>
                <w:szCs w:val="24"/>
              </w:rPr>
              <w:t>D+</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C"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64 – 67</w:t>
            </w:r>
          </w:p>
        </w:tc>
      </w:tr>
      <w:tr w:rsidR="00F16A1B" w:rsidRPr="004D169B" w14:paraId="6DF2F8D0" w14:textId="77777777">
        <w:trPr>
          <w:trHeight w:val="110"/>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D" w14:textId="77777777" w:rsidR="00F16A1B" w:rsidRPr="004D169B" w:rsidRDefault="002A3410">
            <w:pPr>
              <w:ind w:left="1"/>
              <w:rPr>
                <w:rFonts w:asciiTheme="minorHAnsi" w:hAnsiTheme="minorHAnsi" w:cstheme="minorHAnsi"/>
                <w:b/>
                <w:sz w:val="24"/>
                <w:szCs w:val="24"/>
              </w:rPr>
            </w:pPr>
            <w:r w:rsidRPr="004D169B">
              <w:rPr>
                <w:rFonts w:asciiTheme="minorHAnsi" w:hAnsiTheme="minorHAnsi" w:cstheme="minorHAnsi"/>
                <w:b/>
                <w:sz w:val="24"/>
                <w:szCs w:val="24"/>
              </w:rPr>
              <w:t>D</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DE"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60 – 63</w:t>
            </w:r>
          </w:p>
        </w:tc>
      </w:tr>
      <w:tr w:rsidR="00F16A1B" w:rsidRPr="004D169B" w14:paraId="1D4024D2" w14:textId="77777777">
        <w:trPr>
          <w:trHeight w:val="79"/>
          <w:jc w:val="center"/>
        </w:trPr>
        <w:tc>
          <w:tcPr>
            <w:tcW w:w="1036" w:type="dxa"/>
            <w:tcBorders>
              <w:top w:val="single" w:sz="4" w:space="0" w:color="A8D08D"/>
              <w:left w:val="nil"/>
              <w:bottom w:val="single" w:sz="4" w:space="0" w:color="A8D08D"/>
              <w:right w:val="single" w:sz="4" w:space="0" w:color="A8D08D"/>
            </w:tcBorders>
            <w:shd w:val="clear" w:color="auto" w:fill="FFFFFF"/>
            <w:vAlign w:val="center"/>
          </w:tcPr>
          <w:p w14:paraId="000000DF" w14:textId="77777777" w:rsidR="00F16A1B" w:rsidRPr="004D169B" w:rsidRDefault="002A3410">
            <w:pPr>
              <w:ind w:left="1"/>
              <w:rPr>
                <w:rFonts w:asciiTheme="minorHAnsi" w:hAnsiTheme="minorHAnsi" w:cstheme="minorHAnsi"/>
                <w:b/>
                <w:sz w:val="24"/>
                <w:szCs w:val="24"/>
              </w:rPr>
            </w:pPr>
            <w:r w:rsidRPr="004D169B">
              <w:rPr>
                <w:rFonts w:asciiTheme="minorHAnsi" w:hAnsiTheme="minorHAnsi" w:cstheme="minorHAnsi"/>
                <w:b/>
                <w:sz w:val="24"/>
                <w:szCs w:val="24"/>
              </w:rPr>
              <w:t>F</w:t>
            </w:r>
          </w:p>
        </w:tc>
        <w:tc>
          <w:tcPr>
            <w:tcW w:w="2306" w:type="dxa"/>
            <w:tcBorders>
              <w:top w:val="single" w:sz="4" w:space="0" w:color="A8D08D"/>
              <w:left w:val="single" w:sz="4" w:space="0" w:color="A8D08D"/>
              <w:bottom w:val="single" w:sz="4" w:space="0" w:color="A8D08D"/>
              <w:right w:val="nil"/>
            </w:tcBorders>
            <w:shd w:val="clear" w:color="auto" w:fill="FFFFFF"/>
            <w:vAlign w:val="center"/>
          </w:tcPr>
          <w:p w14:paraId="000000E0" w14:textId="77777777" w:rsidR="00F16A1B" w:rsidRPr="004D169B" w:rsidRDefault="002A3410">
            <w:pPr>
              <w:jc w:val="center"/>
              <w:rPr>
                <w:rFonts w:asciiTheme="minorHAnsi" w:hAnsiTheme="minorHAnsi" w:cstheme="minorHAnsi"/>
                <w:sz w:val="24"/>
                <w:szCs w:val="24"/>
              </w:rPr>
            </w:pPr>
            <w:r w:rsidRPr="004D169B">
              <w:rPr>
                <w:rFonts w:asciiTheme="minorHAnsi" w:hAnsiTheme="minorHAnsi" w:cstheme="minorHAnsi"/>
                <w:sz w:val="24"/>
                <w:szCs w:val="24"/>
              </w:rPr>
              <w:t>Below 60</w:t>
            </w:r>
          </w:p>
        </w:tc>
      </w:tr>
    </w:tbl>
    <w:p w14:paraId="000000E1" w14:textId="77777777" w:rsidR="00F16A1B" w:rsidRPr="004D169B" w:rsidRDefault="002A3410">
      <w:pPr>
        <w:spacing w:before="240" w:after="120" w:line="276" w:lineRule="auto"/>
        <w:rPr>
          <w:rFonts w:asciiTheme="minorHAnsi" w:hAnsiTheme="minorHAnsi" w:cstheme="minorHAnsi"/>
          <w:b/>
        </w:rPr>
      </w:pPr>
      <w:r w:rsidRPr="004D169B">
        <w:rPr>
          <w:rFonts w:asciiTheme="minorHAnsi" w:hAnsiTheme="minorHAnsi" w:cstheme="minorHAnsi"/>
          <w:b/>
        </w:rPr>
        <w:t>Grade of “Incomplete”</w:t>
      </w:r>
    </w:p>
    <w:p w14:paraId="000000E2"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The temporary grade of “Incomplete” will be considered for those students who, for reasons beyond their control, have not been able to complete the requirements and tasks of the course on time, within the time stipulated in the academic calendar. It is the student's responsibility to request an “Incomplete” grade. This request must be approved and signed by the instructor and the student with final approval of the program director. If the student fails to complete the request or receive appropriate approval, the final grade will be F.</w:t>
      </w:r>
    </w:p>
    <w:p w14:paraId="000000E6" w14:textId="77777777" w:rsidR="00F16A1B" w:rsidRPr="004D169B" w:rsidRDefault="00F16A1B">
      <w:pPr>
        <w:ind w:left="144"/>
        <w:rPr>
          <w:rFonts w:asciiTheme="minorHAnsi" w:hAnsiTheme="minorHAnsi" w:cstheme="minorHAnsi"/>
        </w:rPr>
      </w:pPr>
    </w:p>
    <w:p w14:paraId="000000E7" w14:textId="77777777" w:rsidR="00F16A1B" w:rsidRPr="004D169B" w:rsidRDefault="002A3410">
      <w:pPr>
        <w:spacing w:after="120"/>
        <w:rPr>
          <w:rFonts w:asciiTheme="minorHAnsi" w:hAnsiTheme="minorHAnsi" w:cstheme="minorHAnsi"/>
          <w:b/>
        </w:rPr>
      </w:pPr>
      <w:r w:rsidRPr="004D169B">
        <w:rPr>
          <w:rFonts w:asciiTheme="minorHAnsi" w:hAnsiTheme="minorHAnsi" w:cstheme="minorHAnsi"/>
          <w:b/>
        </w:rPr>
        <w:t xml:space="preserve">Facilitator Feedback to Learners </w:t>
      </w:r>
    </w:p>
    <w:p w14:paraId="000000E8" w14:textId="77777777" w:rsidR="00F16A1B" w:rsidRPr="004D169B" w:rsidRDefault="002A3410">
      <w:pPr>
        <w:ind w:left="144"/>
        <w:rPr>
          <w:rFonts w:asciiTheme="minorHAnsi" w:hAnsiTheme="minorHAnsi" w:cstheme="minorHAnsi"/>
        </w:rPr>
      </w:pPr>
      <w:r w:rsidRPr="004D169B">
        <w:rPr>
          <w:rFonts w:asciiTheme="minorHAnsi" w:hAnsiTheme="minorHAnsi" w:cstheme="minorHAnsi"/>
        </w:rPr>
        <w:t>The instructor will provide individual feedback to each student for each assignment submitted. These comments will be offered to complement the grade obtained and will include comments about student progress, knowledge, skills, and participation. Instructors will post constructive feedback no later than 7 days after assignment submission.</w:t>
      </w:r>
    </w:p>
    <w:p w14:paraId="000000E9" w14:textId="77777777" w:rsidR="00F16A1B" w:rsidRPr="004D169B" w:rsidRDefault="00F16A1B">
      <w:pPr>
        <w:ind w:left="144"/>
        <w:rPr>
          <w:rFonts w:asciiTheme="minorHAnsi" w:hAnsiTheme="minorHAnsi" w:cstheme="minorHAnsi"/>
        </w:rPr>
      </w:pPr>
    </w:p>
    <w:p w14:paraId="1E9D952F" w14:textId="77777777" w:rsidR="00D9166E" w:rsidRPr="004D169B" w:rsidRDefault="00D9166E" w:rsidP="00D9166E">
      <w:pPr>
        <w:spacing w:after="120"/>
        <w:rPr>
          <w:rFonts w:asciiTheme="minorHAnsi" w:hAnsiTheme="minorHAnsi" w:cstheme="minorHAnsi"/>
          <w:b/>
        </w:rPr>
      </w:pPr>
      <w:r w:rsidRPr="004D169B">
        <w:rPr>
          <w:rFonts w:asciiTheme="minorHAnsi" w:hAnsiTheme="minorHAnsi" w:cstheme="minorHAnsi"/>
          <w:b/>
        </w:rPr>
        <w:t xml:space="preserve">Use of Rubrics as an Evaluation Tool </w:t>
      </w:r>
    </w:p>
    <w:p w14:paraId="1E70F9A1" w14:textId="77777777" w:rsidR="00D9166E" w:rsidRPr="004D169B" w:rsidRDefault="00D9166E" w:rsidP="00D9166E">
      <w:pPr>
        <w:ind w:left="144"/>
        <w:rPr>
          <w:rFonts w:asciiTheme="minorHAnsi" w:hAnsiTheme="minorHAnsi" w:cstheme="minorHAnsi"/>
        </w:rPr>
      </w:pPr>
      <w:r w:rsidRPr="004D169B">
        <w:rPr>
          <w:rFonts w:asciiTheme="minorHAnsi" w:hAnsiTheme="minorHAnsi" w:cstheme="minorHAnsi"/>
        </w:rPr>
        <w:t xml:space="preserve">Rubrics will be used as assessment tools for course activities and assignments. All tasks and assignments will be evaluated following the criteria outlined in the specific rubric. The grade of each activity will be based on the combination of points assigned to each evaluation criteria listed in the rubric for that assignment. Unless an obvious error can be established and </w:t>
      </w:r>
      <w:r w:rsidRPr="004D169B">
        <w:rPr>
          <w:rFonts w:asciiTheme="minorHAnsi" w:hAnsiTheme="minorHAnsi" w:cstheme="minorHAnsi"/>
        </w:rPr>
        <w:lastRenderedPageBreak/>
        <w:t xml:space="preserve">documented in the rubric, the points and/or grade awarded by the instructor will be considered final for that activity or assignment. </w:t>
      </w:r>
    </w:p>
    <w:p w14:paraId="000000EA" w14:textId="77777777" w:rsidR="00F16A1B" w:rsidRPr="004D169B" w:rsidRDefault="00F16A1B">
      <w:pPr>
        <w:ind w:left="144"/>
        <w:rPr>
          <w:rFonts w:asciiTheme="minorHAnsi" w:hAnsiTheme="minorHAnsi" w:cstheme="minorHAnsi"/>
        </w:rPr>
      </w:pPr>
    </w:p>
    <w:p w14:paraId="000000F4" w14:textId="6C329A1D"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DESCRIPTION OF ASSIGNMENTS</w:t>
      </w:r>
    </w:p>
    <w:p w14:paraId="46E356C8" w14:textId="52504EBF" w:rsidR="000F799B" w:rsidRPr="004D169B" w:rsidRDefault="00380D1A" w:rsidP="000F799B">
      <w:pPr>
        <w:pStyle w:val="NormalWeb"/>
        <w:spacing w:before="0" w:beforeAutospacing="0" w:after="0" w:afterAutospacing="0"/>
        <w:rPr>
          <w:rFonts w:ascii="Calibri" w:hAnsi="Calibri" w:cs="Calibri"/>
          <w:color w:val="000000"/>
        </w:rPr>
      </w:pPr>
      <w:r w:rsidRPr="004D169B">
        <w:rPr>
          <w:rFonts w:ascii="Calibri" w:hAnsi="Calibri" w:cs="Calibri"/>
          <w:color w:val="000000"/>
        </w:rPr>
        <w:t xml:space="preserve">Assignments for our course are made up of </w:t>
      </w:r>
      <w:r w:rsidR="000F799B" w:rsidRPr="004D169B">
        <w:rPr>
          <w:rFonts w:ascii="Calibri" w:hAnsi="Calibri" w:cs="Calibri"/>
          <w:color w:val="000000"/>
        </w:rPr>
        <w:t>a series of mostly short papers intended to support your day to day work in the school setting. Our grading criteria reflect an intentional emphasis on connection to K-12 schools, engagement with evidence, and professional reflection.</w:t>
      </w:r>
    </w:p>
    <w:p w14:paraId="6DE9DF2F" w14:textId="4023FA32" w:rsidR="00A93CCD" w:rsidRPr="004D169B" w:rsidRDefault="00A93CCD" w:rsidP="000F799B">
      <w:pPr>
        <w:pStyle w:val="NormalWeb"/>
        <w:spacing w:before="0" w:beforeAutospacing="0" w:after="0" w:afterAutospacing="0"/>
        <w:rPr>
          <w:rFonts w:ascii="Calibri" w:hAnsi="Calibri" w:cs="Calibri"/>
          <w:color w:val="000000"/>
        </w:rPr>
      </w:pPr>
    </w:p>
    <w:p w14:paraId="30731958" w14:textId="77777777" w:rsidR="00A93CCD" w:rsidRPr="004D169B" w:rsidRDefault="00A93CCD" w:rsidP="00A93CCD">
      <w:r w:rsidRPr="004D169B">
        <w:rPr>
          <w:rFonts w:ascii="Calibri" w:hAnsi="Calibri" w:cs="Calibri"/>
          <w:color w:val="000000"/>
        </w:rPr>
        <w:t>Assignments, contribution to final course grade and due dates</w:t>
      </w:r>
    </w:p>
    <w:p w14:paraId="4AA0234E" w14:textId="77777777" w:rsidR="00A93CCD" w:rsidRPr="004D169B" w:rsidRDefault="00A93CCD" w:rsidP="00A93CCD"/>
    <w:p w14:paraId="7C77351C" w14:textId="77777777" w:rsidR="00A93CCD" w:rsidRPr="004D169B" w:rsidRDefault="00A93CCD" w:rsidP="00A93CCD">
      <w:r w:rsidRPr="004D169B">
        <w:rPr>
          <w:rFonts w:ascii="Calibri" w:hAnsi="Calibri" w:cs="Calibri"/>
          <w:color w:val="000000"/>
        </w:rPr>
        <w:t>1</w:t>
      </w:r>
      <w:r w:rsidRPr="004D169B">
        <w:rPr>
          <w:rFonts w:ascii="Calibri" w:hAnsi="Calibri" w:cs="Calibri"/>
          <w:color w:val="000000"/>
        </w:rPr>
        <w:tab/>
        <w:t>Self recon assignment</w:t>
      </w:r>
      <w:r w:rsidRPr="004D169B">
        <w:rPr>
          <w:rFonts w:ascii="Calibri" w:hAnsi="Calibri" w:cs="Calibri"/>
          <w:color w:val="000000"/>
        </w:rPr>
        <w:tab/>
      </w:r>
      <w:r w:rsidRPr="004D169B">
        <w:rPr>
          <w:rFonts w:ascii="Calibri" w:hAnsi="Calibri" w:cs="Calibri"/>
          <w:color w:val="000000"/>
        </w:rPr>
        <w:tab/>
      </w:r>
      <w:r w:rsidRPr="004D169B">
        <w:rPr>
          <w:rFonts w:ascii="Calibri" w:hAnsi="Calibri" w:cs="Calibri"/>
          <w:color w:val="000000"/>
        </w:rPr>
        <w:tab/>
      </w:r>
      <w:r w:rsidRPr="004D169B">
        <w:rPr>
          <w:rFonts w:ascii="Calibri" w:hAnsi="Calibri" w:cs="Calibri"/>
          <w:color w:val="000000"/>
        </w:rPr>
        <w:tab/>
        <w:t>10%</w:t>
      </w:r>
      <w:r w:rsidRPr="004D169B">
        <w:rPr>
          <w:rFonts w:ascii="Calibri" w:hAnsi="Calibri" w:cs="Calibri"/>
          <w:color w:val="000000"/>
        </w:rPr>
        <w:tab/>
      </w:r>
      <w:r w:rsidRPr="004D169B">
        <w:rPr>
          <w:rFonts w:ascii="Calibri" w:hAnsi="Calibri" w:cs="Calibri"/>
          <w:color w:val="000000"/>
        </w:rPr>
        <w:tab/>
        <w:t>First day of class</w:t>
      </w:r>
    </w:p>
    <w:p w14:paraId="043D61D8" w14:textId="77777777" w:rsidR="00A93CCD" w:rsidRPr="004D169B" w:rsidRDefault="00A93CCD" w:rsidP="00A93CCD">
      <w:r w:rsidRPr="004D169B">
        <w:rPr>
          <w:rFonts w:ascii="Calibri" w:hAnsi="Calibri" w:cs="Calibri"/>
          <w:color w:val="000000"/>
        </w:rPr>
        <w:t>2</w:t>
      </w:r>
      <w:r w:rsidRPr="004D169B">
        <w:rPr>
          <w:rFonts w:ascii="Calibri" w:hAnsi="Calibri" w:cs="Calibri"/>
          <w:color w:val="000000"/>
        </w:rPr>
        <w:tab/>
        <w:t>School recon assignment</w:t>
      </w:r>
      <w:r w:rsidRPr="004D169B">
        <w:rPr>
          <w:rFonts w:ascii="Calibri" w:hAnsi="Calibri" w:cs="Calibri"/>
          <w:color w:val="000000"/>
        </w:rPr>
        <w:tab/>
      </w:r>
      <w:r w:rsidRPr="004D169B">
        <w:rPr>
          <w:rFonts w:ascii="Calibri" w:hAnsi="Calibri" w:cs="Calibri"/>
          <w:color w:val="000000"/>
        </w:rPr>
        <w:tab/>
      </w:r>
      <w:r w:rsidRPr="004D169B">
        <w:rPr>
          <w:rFonts w:ascii="Calibri" w:hAnsi="Calibri" w:cs="Calibri"/>
          <w:color w:val="000000"/>
        </w:rPr>
        <w:tab/>
        <w:t>10%</w:t>
      </w:r>
      <w:r w:rsidRPr="004D169B">
        <w:rPr>
          <w:rFonts w:ascii="Calibri" w:hAnsi="Calibri" w:cs="Calibri"/>
          <w:color w:val="000000"/>
        </w:rPr>
        <w:tab/>
      </w:r>
      <w:r w:rsidRPr="004D169B">
        <w:rPr>
          <w:rFonts w:ascii="Calibri" w:hAnsi="Calibri" w:cs="Calibri"/>
          <w:color w:val="000000"/>
        </w:rPr>
        <w:tab/>
        <w:t>End of M2 week 2 </w:t>
      </w:r>
    </w:p>
    <w:p w14:paraId="41DF59E2" w14:textId="77777777" w:rsidR="00A93CCD" w:rsidRPr="004D169B" w:rsidRDefault="00A93CCD" w:rsidP="00A93CCD">
      <w:r w:rsidRPr="004D169B">
        <w:rPr>
          <w:rFonts w:ascii="Calibri" w:hAnsi="Calibri" w:cs="Calibri"/>
          <w:color w:val="000000"/>
        </w:rPr>
        <w:t>3</w:t>
      </w:r>
      <w:r w:rsidRPr="004D169B">
        <w:rPr>
          <w:rFonts w:ascii="Calibri" w:hAnsi="Calibri" w:cs="Calibri"/>
          <w:color w:val="000000"/>
        </w:rPr>
        <w:tab/>
        <w:t>Policy problem identification and landscape</w:t>
      </w:r>
      <w:r w:rsidRPr="004D169B">
        <w:rPr>
          <w:rFonts w:ascii="Calibri" w:hAnsi="Calibri" w:cs="Calibri"/>
          <w:color w:val="000000"/>
        </w:rPr>
        <w:tab/>
        <w:t>20%</w:t>
      </w:r>
      <w:r w:rsidRPr="004D169B">
        <w:rPr>
          <w:rFonts w:ascii="Calibri" w:hAnsi="Calibri" w:cs="Calibri"/>
          <w:color w:val="000000"/>
        </w:rPr>
        <w:tab/>
      </w:r>
      <w:r w:rsidRPr="004D169B">
        <w:rPr>
          <w:rFonts w:ascii="Calibri" w:hAnsi="Calibri" w:cs="Calibri"/>
          <w:color w:val="000000"/>
        </w:rPr>
        <w:tab/>
        <w:t>End of M4 week 1 </w:t>
      </w:r>
    </w:p>
    <w:p w14:paraId="308818B5" w14:textId="77777777" w:rsidR="00A93CCD" w:rsidRPr="004D169B" w:rsidRDefault="00A93CCD" w:rsidP="00A93CCD">
      <w:r w:rsidRPr="004D169B">
        <w:rPr>
          <w:rFonts w:ascii="Calibri" w:hAnsi="Calibri" w:cs="Calibri"/>
          <w:color w:val="000000"/>
        </w:rPr>
        <w:tab/>
        <w:t>analysis</w:t>
      </w:r>
    </w:p>
    <w:p w14:paraId="702896EA" w14:textId="77777777" w:rsidR="00A93CCD" w:rsidRPr="004D169B" w:rsidRDefault="00A93CCD" w:rsidP="00A93CCD">
      <w:r w:rsidRPr="004D169B">
        <w:rPr>
          <w:rFonts w:ascii="Calibri" w:hAnsi="Calibri" w:cs="Calibri"/>
          <w:color w:val="000000"/>
        </w:rPr>
        <w:t>4</w:t>
      </w:r>
      <w:r w:rsidRPr="004D169B">
        <w:rPr>
          <w:rFonts w:ascii="Calibri" w:hAnsi="Calibri" w:cs="Calibri"/>
          <w:color w:val="000000"/>
        </w:rPr>
        <w:tab/>
        <w:t>Evidence-informed intervention analysis</w:t>
      </w:r>
      <w:r w:rsidRPr="004D169B">
        <w:rPr>
          <w:rFonts w:ascii="Calibri" w:hAnsi="Calibri" w:cs="Calibri"/>
          <w:color w:val="000000"/>
        </w:rPr>
        <w:tab/>
        <w:t>20%</w:t>
      </w:r>
      <w:r w:rsidRPr="004D169B">
        <w:rPr>
          <w:rFonts w:ascii="Calibri" w:hAnsi="Calibri" w:cs="Calibri"/>
          <w:color w:val="000000"/>
        </w:rPr>
        <w:tab/>
      </w:r>
      <w:r w:rsidRPr="004D169B">
        <w:rPr>
          <w:rFonts w:ascii="Calibri" w:hAnsi="Calibri" w:cs="Calibri"/>
          <w:color w:val="000000"/>
        </w:rPr>
        <w:tab/>
        <w:t>End of M6 week 1 </w:t>
      </w:r>
    </w:p>
    <w:p w14:paraId="603293EE" w14:textId="77777777" w:rsidR="00A93CCD" w:rsidRPr="004D169B" w:rsidRDefault="00A93CCD" w:rsidP="00A93CCD">
      <w:r w:rsidRPr="004D169B">
        <w:rPr>
          <w:rFonts w:ascii="Calibri" w:hAnsi="Calibri" w:cs="Calibri"/>
          <w:color w:val="000000"/>
        </w:rPr>
        <w:t>5</w:t>
      </w:r>
      <w:r w:rsidRPr="004D169B">
        <w:rPr>
          <w:rFonts w:ascii="Calibri" w:hAnsi="Calibri" w:cs="Calibri"/>
          <w:color w:val="000000"/>
        </w:rPr>
        <w:tab/>
        <w:t>Supervisor practice analysis</w:t>
      </w:r>
      <w:r w:rsidRPr="004D169B">
        <w:rPr>
          <w:rFonts w:ascii="Calibri" w:hAnsi="Calibri" w:cs="Calibri"/>
          <w:color w:val="000000"/>
        </w:rPr>
        <w:tab/>
      </w:r>
      <w:r w:rsidRPr="004D169B">
        <w:rPr>
          <w:rFonts w:ascii="Calibri" w:hAnsi="Calibri" w:cs="Calibri"/>
          <w:color w:val="000000"/>
        </w:rPr>
        <w:tab/>
      </w:r>
      <w:r w:rsidRPr="004D169B">
        <w:rPr>
          <w:rFonts w:ascii="Calibri" w:hAnsi="Calibri" w:cs="Calibri"/>
          <w:color w:val="000000"/>
        </w:rPr>
        <w:tab/>
        <w:t>15%</w:t>
      </w:r>
      <w:r w:rsidRPr="004D169B">
        <w:rPr>
          <w:rFonts w:ascii="Calibri" w:hAnsi="Calibri" w:cs="Calibri"/>
          <w:color w:val="000000"/>
        </w:rPr>
        <w:tab/>
      </w:r>
      <w:r w:rsidRPr="004D169B">
        <w:rPr>
          <w:rFonts w:ascii="Calibri" w:hAnsi="Calibri" w:cs="Calibri"/>
          <w:color w:val="000000"/>
        </w:rPr>
        <w:tab/>
        <w:t>End of M7 week 2 </w:t>
      </w:r>
    </w:p>
    <w:p w14:paraId="0F61F44B" w14:textId="77777777" w:rsidR="00A93CCD" w:rsidRPr="004D169B" w:rsidRDefault="00A93CCD" w:rsidP="00A93CCD">
      <w:r w:rsidRPr="004D169B">
        <w:rPr>
          <w:rFonts w:ascii="Calibri" w:hAnsi="Calibri" w:cs="Calibri"/>
          <w:color w:val="000000"/>
        </w:rPr>
        <w:t>6</w:t>
      </w:r>
      <w:r w:rsidRPr="004D169B">
        <w:rPr>
          <w:rFonts w:ascii="Calibri" w:hAnsi="Calibri" w:cs="Calibri"/>
          <w:color w:val="000000"/>
        </w:rPr>
        <w:tab/>
        <w:t>School-level intervention plan</w:t>
      </w:r>
      <w:r w:rsidRPr="004D169B">
        <w:rPr>
          <w:rFonts w:ascii="Calibri" w:hAnsi="Calibri" w:cs="Calibri"/>
          <w:color w:val="000000"/>
        </w:rPr>
        <w:tab/>
      </w:r>
      <w:r w:rsidRPr="004D169B">
        <w:rPr>
          <w:rFonts w:ascii="Calibri" w:hAnsi="Calibri" w:cs="Calibri"/>
          <w:color w:val="000000"/>
        </w:rPr>
        <w:tab/>
        <w:t>15%</w:t>
      </w:r>
      <w:r w:rsidRPr="004D169B">
        <w:rPr>
          <w:rFonts w:ascii="Calibri" w:hAnsi="Calibri" w:cs="Calibri"/>
          <w:color w:val="000000"/>
        </w:rPr>
        <w:tab/>
      </w:r>
      <w:r w:rsidRPr="004D169B">
        <w:rPr>
          <w:rFonts w:ascii="Calibri" w:hAnsi="Calibri" w:cs="Calibri"/>
          <w:color w:val="000000"/>
        </w:rPr>
        <w:tab/>
        <w:t>Finals week</w:t>
      </w:r>
    </w:p>
    <w:p w14:paraId="3F422E33" w14:textId="6F14B40F" w:rsidR="00A93CCD" w:rsidRPr="004D169B" w:rsidRDefault="00A93CCD" w:rsidP="00A93CCD">
      <w:pPr>
        <w:ind w:firstLine="720"/>
      </w:pPr>
      <w:r w:rsidRPr="004D169B">
        <w:rPr>
          <w:rFonts w:ascii="Calibri" w:hAnsi="Calibri" w:cs="Calibri"/>
          <w:color w:val="000000"/>
        </w:rPr>
        <w:t>Class attendance and participation</w:t>
      </w:r>
      <w:r w:rsidRPr="004D169B">
        <w:rPr>
          <w:rFonts w:ascii="Calibri" w:hAnsi="Calibri" w:cs="Calibri"/>
          <w:color w:val="000000"/>
        </w:rPr>
        <w:tab/>
      </w:r>
      <w:r w:rsidRPr="004D169B">
        <w:rPr>
          <w:rFonts w:ascii="Calibri" w:hAnsi="Calibri" w:cs="Calibri"/>
          <w:color w:val="000000"/>
        </w:rPr>
        <w:tab/>
        <w:t>10%</w:t>
      </w:r>
    </w:p>
    <w:p w14:paraId="1A8510A6" w14:textId="77777777" w:rsidR="000F799B" w:rsidRPr="004D169B" w:rsidRDefault="000F799B" w:rsidP="000F799B"/>
    <w:p w14:paraId="7DDC698C"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1: Self Recon assignment. Please submit and be ready to discuss by the time our first class session begins.</w:t>
      </w:r>
    </w:p>
    <w:p w14:paraId="0BCA1760"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In keeping with the assigned reading for module 1 (Kelly et al., Chapter 2: “Moving through a land of wonders wild and new”), and as you begin your field placements in school settings, please complete a self-assessment focused on your positionality as a school social worker. In this assignment, you will address issues such as your experiences in school, your motivation to work in schools, and your comfort with parts of the SSW role. Drawing from page 31 of the Kelly et al. chapter, please write a three to five page (double-spaced) paper that answers at least four of the questions posed on that specific page. Please note that there are no “right” or “wrong” answers to those questions. Rather, I expect authentic, detailed responses and not superficial, “nice” answers.</w:t>
      </w:r>
    </w:p>
    <w:p w14:paraId="62EF668F" w14:textId="77777777" w:rsidR="000F799B" w:rsidRPr="004D169B" w:rsidRDefault="000F799B" w:rsidP="000F799B"/>
    <w:p w14:paraId="153E6DF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 </w:t>
      </w:r>
    </w:p>
    <w:p w14:paraId="170E6E49"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Responds thoughtfully and with sufficient detail to at least four</w:t>
      </w:r>
      <w:r w:rsidRPr="004D169B">
        <w:rPr>
          <w:rStyle w:val="apple-tab-span"/>
          <w:rFonts w:ascii="Calibri" w:hAnsi="Calibri" w:cs="Calibri"/>
          <w:color w:val="000000"/>
        </w:rPr>
        <w:tab/>
      </w:r>
      <w:r w:rsidRPr="004D169B">
        <w:rPr>
          <w:rFonts w:ascii="Calibri" w:hAnsi="Calibri" w:cs="Calibri"/>
          <w:color w:val="000000"/>
        </w:rPr>
        <w:t>4 points</w:t>
      </w:r>
    </w:p>
    <w:p w14:paraId="1FA9A529"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of the questions posed on page 31 of Kelly et al. chapter 2</w:t>
      </w:r>
    </w:p>
    <w:p w14:paraId="4A31EA0A"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Responses reflect author’s willingness to reflect honestly</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77EC5ACB"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and critically upon their positionality</w:t>
      </w:r>
    </w:p>
    <w:p w14:paraId="416423CB"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2 points</w:t>
      </w:r>
    </w:p>
    <w:p w14:paraId="39BDFAF0" w14:textId="77777777" w:rsidR="000F799B" w:rsidRPr="004D169B" w:rsidRDefault="000F799B" w:rsidP="000F799B">
      <w:pPr>
        <w:spacing w:after="240"/>
      </w:pPr>
    </w:p>
    <w:p w14:paraId="48509B02"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2: School recon paper, Due at the end of Module 2, week 2</w:t>
      </w:r>
    </w:p>
    <w:p w14:paraId="5757830D"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Like assignment 1, this paper draws from Kelly et al., chapter 2 in that it encourages you to engage in “recon” about your school placement setting and its environs. For this assignment, please explore your school physically and virtually, with the goal of identifying potential resources and areas for potential systemic and/or environmental intervention. Your paper </w:t>
      </w:r>
      <w:r w:rsidRPr="004D169B">
        <w:rPr>
          <w:rFonts w:ascii="Calibri" w:hAnsi="Calibri" w:cs="Calibri"/>
          <w:color w:val="000000"/>
        </w:rPr>
        <w:lastRenderedPageBreak/>
        <w:t>should be 4-6 pages (double-spaced) in length, and should include a reference list (not included in page count) if you use any references. </w:t>
      </w:r>
    </w:p>
    <w:p w14:paraId="534B7611" w14:textId="77777777" w:rsidR="000F799B" w:rsidRPr="004D169B" w:rsidRDefault="000F799B" w:rsidP="000F799B"/>
    <w:p w14:paraId="10FD5D0B"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First, please explore your school placement’s neighboring community. ​​Please conduct a driving or walking tour of your school’s immediate neighborhood as well as your school community’s nearest business district. Please note the community’s general physical condition and immediate surroundings of the school building, as well as the presence/absence of learning and wellness supports such as parks and recreation facilities, libraries, medical care providers, community organizations, YMCAs, grocery stores or public transportation stops. Please write up what you see, focusing on both strengths and areas of concern.</w:t>
      </w:r>
    </w:p>
    <w:p w14:paraId="62E733EE" w14:textId="77777777" w:rsidR="000F799B" w:rsidRPr="004D169B" w:rsidRDefault="000F799B" w:rsidP="000F799B"/>
    <w:p w14:paraId="5AC00F7F"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Second, please locate your individual school’s</w:t>
      </w:r>
      <w:hyperlink r:id="rId34" w:history="1">
        <w:r w:rsidRPr="004D169B">
          <w:rPr>
            <w:rStyle w:val="Hyperlink"/>
            <w:rFonts w:ascii="Calibri" w:hAnsi="Calibri" w:cs="Calibri"/>
            <w:color w:val="000000"/>
          </w:rPr>
          <w:t xml:space="preserve"> </w:t>
        </w:r>
        <w:r w:rsidRPr="004D169B">
          <w:rPr>
            <w:rStyle w:val="Hyperlink"/>
            <w:rFonts w:ascii="Calibri" w:hAnsi="Calibri" w:cs="Calibri"/>
            <w:color w:val="0563C1"/>
          </w:rPr>
          <w:t>Illinois Report Card</w:t>
        </w:r>
      </w:hyperlink>
      <w:r w:rsidRPr="004D169B">
        <w:rPr>
          <w:rFonts w:ascii="Calibri" w:hAnsi="Calibri" w:cs="Calibri"/>
          <w:color w:val="000000"/>
        </w:rPr>
        <w:t>. Please review and then summarize the information it contains, attending to any issues that stand out, but including the school’s demographic makeup, academic achievement rates, available supports for students. In your writeup, please address what you see as the school’s strengths and areas for improvement.</w:t>
      </w:r>
    </w:p>
    <w:p w14:paraId="151F5368" w14:textId="77777777" w:rsidR="000F799B" w:rsidRPr="004D169B" w:rsidRDefault="000F799B" w:rsidP="000F799B"/>
    <w:p w14:paraId="6DCF6F3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Finally, please write 1-2 paragraphs reflecting on these experiences: what you learned that you did not previously know about your school and its surrounding community, what resources might be present to support students and educators, and areas for possible systemic intervention that you saw.</w:t>
      </w:r>
    </w:p>
    <w:p w14:paraId="49EA2775" w14:textId="77777777" w:rsidR="000F799B" w:rsidRPr="004D169B" w:rsidRDefault="000F799B" w:rsidP="000F799B"/>
    <w:p w14:paraId="36F8A03A"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 </w:t>
      </w:r>
    </w:p>
    <w:p w14:paraId="7B279A0C"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Writeup addresses both the school community description and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394DBB6A"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the school report card review requirements of this assignment</w:t>
      </w:r>
    </w:p>
    <w:p w14:paraId="761BB17D"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Uses descriptive language rather than conclusive language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2 points</w:t>
      </w:r>
    </w:p>
    <w:p w14:paraId="1F74FC67"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(For example, “empty playground at 3 pm” vs. “abandoned.”).</w:t>
      </w:r>
    </w:p>
    <w:p w14:paraId="6603B5C9"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Demonstrates reflectiveness about connections between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2 points</w:t>
      </w:r>
    </w:p>
    <w:p w14:paraId="3761CCF7"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information collected and author’s work with school.</w:t>
      </w:r>
    </w:p>
    <w:p w14:paraId="3E00FD9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2 points</w:t>
      </w:r>
    </w:p>
    <w:p w14:paraId="470E60BA" w14:textId="77777777" w:rsidR="000F799B" w:rsidRPr="004D169B" w:rsidRDefault="000F799B" w:rsidP="000F799B"/>
    <w:p w14:paraId="0DA1A09B"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3: Policy problem identification and landscape analysis, Due at the end of module 4, week 1.</w:t>
      </w:r>
    </w:p>
    <w:p w14:paraId="0C9B1668"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This assignment is the first step of your development of a tier 1 intervention and/or school or district policy recommendation that will address issues of racial equity at your school site. Please identify a problem related to racial equity at your field site in one of the designated areas (discipline, school uniform rules, special education, attendance, teacher racial equity awareness and/or practice, services for ELL students, parent engagement, academic tracking, or staff and faculty diversity). Drawing from Kelly et al., chapter </w:t>
      </w:r>
      <w:proofErr w:type="gramStart"/>
      <w:r w:rsidRPr="004D169B">
        <w:rPr>
          <w:rFonts w:ascii="Calibri" w:hAnsi="Calibri" w:cs="Calibri"/>
          <w:color w:val="000000"/>
        </w:rPr>
        <w:t>19,  please</w:t>
      </w:r>
      <w:proofErr w:type="gramEnd"/>
      <w:r w:rsidRPr="004D169B">
        <w:rPr>
          <w:rFonts w:ascii="Calibri" w:hAnsi="Calibri" w:cs="Calibri"/>
          <w:color w:val="000000"/>
        </w:rPr>
        <w:t xml:space="preserve"> 1) specify the “policy problem” or problematic current practice using a problem statement (p. 377-378), including evidence that has led you to determine that it is indeed a problem, 2) describe the policy’s or practice’s purpose and underlying values and beliefs ( p. 378-79), and 3) an analysis of the “policy landscape”  (p. 380-381). </w:t>
      </w:r>
    </w:p>
    <w:p w14:paraId="34B73AD2" w14:textId="77777777" w:rsidR="000F799B" w:rsidRPr="004D169B" w:rsidRDefault="000F799B" w:rsidP="000F799B"/>
    <w:p w14:paraId="7458561D"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lastRenderedPageBreak/>
        <w:t>Finally, please write an additional section of your paper that reviews items 1, 2 and 3 from a standpoint of antiracism, connecting your analysis specifically to readings in this or other courses on antiracism. Please note that this assignment does not seek recommendations or solutions; that will occur later in the semester. Please write a five to eight page (double-spaced) paper that includes all of these elements. </w:t>
      </w:r>
    </w:p>
    <w:p w14:paraId="7BEC8FD7" w14:textId="77777777" w:rsidR="000F799B" w:rsidRPr="004D169B" w:rsidRDefault="000F799B" w:rsidP="000F799B"/>
    <w:p w14:paraId="3D572E4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w:t>
      </w:r>
    </w:p>
    <w:p w14:paraId="54984246" w14:textId="77777777" w:rsidR="000F799B" w:rsidRPr="004D169B" w:rsidRDefault="000F799B" w:rsidP="000F799B"/>
    <w:p w14:paraId="70334C6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Problematic policy or practice is identified with sufficient</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7B06BE24"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detail.</w:t>
      </w:r>
    </w:p>
    <w:p w14:paraId="4CB96A3B"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Policy’s purpose and underlying values and beliefs are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002D3CB8"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thoroughly described.</w:t>
      </w:r>
    </w:p>
    <w:p w14:paraId="627F05C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Landscape analysis explores key players and relevant </w:t>
      </w:r>
      <w:proofErr w:type="spellStart"/>
      <w:r w:rsidRPr="004D169B">
        <w:rPr>
          <w:rFonts w:ascii="Calibri" w:hAnsi="Calibri" w:cs="Calibri"/>
          <w:color w:val="000000"/>
        </w:rPr>
        <w:t>relevant</w:t>
      </w:r>
      <w:proofErr w:type="spellEnd"/>
      <w:r w:rsidRPr="004D169B">
        <w:rPr>
          <w:rStyle w:val="apple-tab-span"/>
          <w:rFonts w:ascii="Calibri" w:hAnsi="Calibri" w:cs="Calibri"/>
          <w:color w:val="000000"/>
        </w:rPr>
        <w:tab/>
      </w:r>
      <w:r w:rsidRPr="004D169B">
        <w:rPr>
          <w:rFonts w:ascii="Calibri" w:hAnsi="Calibri" w:cs="Calibri"/>
          <w:color w:val="000000"/>
        </w:rPr>
        <w:t>4 points</w:t>
      </w:r>
    </w:p>
    <w:p w14:paraId="3E0E9B0F"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issues and is connected to the problem definition.</w:t>
      </w:r>
    </w:p>
    <w:p w14:paraId="515F73E7"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Analyses are reviewed from the standpoint of antiracism.</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55EE3C82"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2F942E08" w14:textId="77777777" w:rsidR="000F799B" w:rsidRPr="004D169B" w:rsidRDefault="000F799B" w:rsidP="000F799B"/>
    <w:p w14:paraId="62B6A479"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4: Evidence-informed intervention analysis. Due at the end of module 6, week 1 </w:t>
      </w:r>
    </w:p>
    <w:p w14:paraId="13D09F4F"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This paper capitalizes upon our course’s exploration of different interventions across the three tiers, and emphasizes the importance of using evidence-informed interventions (which have been used with the target population and analyzed for their effectiveness). This assignment’s goal is that you obtain and analyze a tier two or tier three intervention that is pertinent to the support needs for a student or students you work with at your field placement. </w:t>
      </w:r>
    </w:p>
    <w:p w14:paraId="457C5C03" w14:textId="77777777" w:rsidR="000F799B" w:rsidRPr="004D169B" w:rsidRDefault="000F799B" w:rsidP="000F799B"/>
    <w:p w14:paraId="4EE2AF6A"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First, please identify a student and describe their support needs as you understand them. Please elaborate on the data (beyond your interactions with the student or other educators who work with them) you have reviewed to understand their current situation. Then, please locate an intervention that corresponds to this student’s needs. For this assignment, you are required to identify an intervention that researchers have tested on the target population and written about in a peer-reviewed, academic journal. Please describe and analyze this intervention using the SSWN framework (1.  What is this study about? 2. What did the researchers find? 3. Why (if at all) is this study important? 4.  What can school social workers do with this information and/or these tools?). Finally, please describe two or three takeaways from the intervention that you </w:t>
      </w:r>
      <w:proofErr w:type="gramStart"/>
      <w:r w:rsidRPr="004D169B">
        <w:rPr>
          <w:rFonts w:ascii="Calibri" w:hAnsi="Calibri" w:cs="Calibri"/>
          <w:color w:val="000000"/>
        </w:rPr>
        <w:t>will  implement</w:t>
      </w:r>
      <w:proofErr w:type="gramEnd"/>
      <w:r w:rsidRPr="004D169B">
        <w:rPr>
          <w:rFonts w:ascii="Calibri" w:hAnsi="Calibri" w:cs="Calibri"/>
          <w:color w:val="000000"/>
        </w:rPr>
        <w:t xml:space="preserve"> or have already implemented with this student.</w:t>
      </w:r>
    </w:p>
    <w:p w14:paraId="6970448E" w14:textId="77777777" w:rsidR="000F799B" w:rsidRPr="004D169B" w:rsidRDefault="000F799B" w:rsidP="000F799B"/>
    <w:p w14:paraId="1302EDA1"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w:t>
      </w:r>
    </w:p>
    <w:p w14:paraId="7262FE7F"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Description of focal student includes relevant information from multiple</w:t>
      </w:r>
      <w:r w:rsidRPr="004D169B">
        <w:rPr>
          <w:rStyle w:val="apple-tab-span"/>
          <w:rFonts w:ascii="Calibri" w:hAnsi="Calibri" w:cs="Calibri"/>
          <w:color w:val="000000"/>
        </w:rPr>
        <w:tab/>
      </w:r>
      <w:r w:rsidRPr="004D169B">
        <w:rPr>
          <w:rFonts w:ascii="Calibri" w:hAnsi="Calibri" w:cs="Calibri"/>
          <w:color w:val="000000"/>
        </w:rPr>
        <w:t>6 points</w:t>
      </w:r>
    </w:p>
    <w:p w14:paraId="5ACA3324"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data sources, and identifies strengths as well as areas of need.</w:t>
      </w:r>
    </w:p>
    <w:p w14:paraId="1A18C03A"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Description and analysis of selected, evidence-informed intervention</w:t>
      </w:r>
      <w:r w:rsidRPr="004D169B">
        <w:rPr>
          <w:rStyle w:val="apple-tab-span"/>
          <w:rFonts w:ascii="Calibri" w:hAnsi="Calibri" w:cs="Calibri"/>
          <w:color w:val="000000"/>
        </w:rPr>
        <w:tab/>
      </w:r>
      <w:r w:rsidRPr="004D169B">
        <w:rPr>
          <w:rFonts w:ascii="Calibri" w:hAnsi="Calibri" w:cs="Calibri"/>
          <w:color w:val="000000"/>
        </w:rPr>
        <w:t>6 points</w:t>
      </w:r>
    </w:p>
    <w:p w14:paraId="429323DF"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thoroughly uses SSWN assessment criteria.</w:t>
      </w:r>
    </w:p>
    <w:p w14:paraId="21D401B3" w14:textId="77777777" w:rsidR="000F799B" w:rsidRPr="004D169B" w:rsidRDefault="000F799B" w:rsidP="000F799B">
      <w:pPr>
        <w:pStyle w:val="NormalWeb"/>
        <w:spacing w:before="0" w:beforeAutospacing="0" w:after="0" w:afterAutospacing="0"/>
      </w:pPr>
      <w:proofErr w:type="gramStart"/>
      <w:r w:rsidRPr="004D169B">
        <w:rPr>
          <w:rFonts w:ascii="Calibri" w:hAnsi="Calibri" w:cs="Calibri"/>
          <w:color w:val="000000"/>
        </w:rPr>
        <w:t>Interventions</w:t>
      </w:r>
      <w:proofErr w:type="gramEnd"/>
      <w:r w:rsidRPr="004D169B">
        <w:rPr>
          <w:rFonts w:ascii="Calibri" w:hAnsi="Calibri" w:cs="Calibri"/>
          <w:color w:val="000000"/>
        </w:rPr>
        <w:t xml:space="preserve"> author has used or has identified are clearly connected to </w:t>
      </w:r>
      <w:r w:rsidRPr="004D169B">
        <w:rPr>
          <w:rStyle w:val="apple-tab-span"/>
          <w:rFonts w:ascii="Calibri" w:hAnsi="Calibri" w:cs="Calibri"/>
          <w:color w:val="000000"/>
        </w:rPr>
        <w:tab/>
      </w:r>
      <w:r w:rsidRPr="004D169B">
        <w:rPr>
          <w:rFonts w:ascii="Calibri" w:hAnsi="Calibri" w:cs="Calibri"/>
          <w:color w:val="000000"/>
        </w:rPr>
        <w:t>4 points</w:t>
      </w:r>
    </w:p>
    <w:p w14:paraId="5D51E1C7"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focal student’s identified needs and the intervention analyzed earlier</w:t>
      </w:r>
    </w:p>
    <w:p w14:paraId="294F8083"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in this paper.</w:t>
      </w:r>
    </w:p>
    <w:p w14:paraId="6A01E6AC"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65FB4074" w14:textId="77777777" w:rsidR="000F799B" w:rsidRPr="004D169B" w:rsidRDefault="000F799B" w:rsidP="000F799B"/>
    <w:p w14:paraId="72E49886"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5: Supervisor practice analysis, Due at the end of module 7, week 2.</w:t>
      </w:r>
    </w:p>
    <w:p w14:paraId="46BC4C9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Taking your own school and your supervisor as a case study, please analyze their practice with a focus on the extent of their engagement with 3-tier, MTSS work and school social work practice.  Then interview your supervisor about their perceptions of these issues as they relate to their practice, using the Behavioral Health Team (BHT) Readiness Tool that we will discuss in class earlier in the semester. This paper should be 3-5 pages (double-spaced) in length. </w:t>
      </w:r>
    </w:p>
    <w:p w14:paraId="40D2CC5E" w14:textId="77777777" w:rsidR="000F799B" w:rsidRPr="004D169B" w:rsidRDefault="000F799B" w:rsidP="000F799B"/>
    <w:p w14:paraId="71F6FCA0"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In your analysis, please include:</w:t>
      </w:r>
    </w:p>
    <w:p w14:paraId="2B467518" w14:textId="77777777" w:rsidR="000F799B" w:rsidRPr="004D169B" w:rsidRDefault="000F799B" w:rsidP="008323C3">
      <w:pPr>
        <w:pStyle w:val="NormalWeb"/>
        <w:numPr>
          <w:ilvl w:val="0"/>
          <w:numId w:val="4"/>
        </w:numPr>
        <w:spacing w:before="0" w:beforeAutospacing="0" w:after="0" w:afterAutospacing="0"/>
        <w:textAlignment w:val="baseline"/>
        <w:rPr>
          <w:rFonts w:ascii="Calibri" w:hAnsi="Calibri" w:cs="Calibri"/>
          <w:color w:val="000000"/>
        </w:rPr>
      </w:pPr>
      <w:r w:rsidRPr="004D169B">
        <w:rPr>
          <w:rFonts w:ascii="Calibri" w:hAnsi="Calibri" w:cs="Calibri"/>
          <w:color w:val="000000"/>
        </w:rPr>
        <w:t>A brief biographical description of your supervisor</w:t>
      </w:r>
    </w:p>
    <w:p w14:paraId="4906F402" w14:textId="77777777" w:rsidR="000F799B" w:rsidRPr="004D169B" w:rsidRDefault="000F799B" w:rsidP="008323C3">
      <w:pPr>
        <w:pStyle w:val="NormalWeb"/>
        <w:numPr>
          <w:ilvl w:val="0"/>
          <w:numId w:val="4"/>
        </w:numPr>
        <w:spacing w:before="0" w:beforeAutospacing="0" w:after="0" w:afterAutospacing="0"/>
        <w:textAlignment w:val="baseline"/>
        <w:rPr>
          <w:rFonts w:ascii="Calibri" w:hAnsi="Calibri" w:cs="Calibri"/>
          <w:color w:val="000000"/>
        </w:rPr>
      </w:pPr>
      <w:r w:rsidRPr="004D169B">
        <w:rPr>
          <w:rFonts w:ascii="Calibri" w:hAnsi="Calibri" w:cs="Calibri"/>
          <w:color w:val="000000"/>
        </w:rPr>
        <w:t>A description of how they characterize their role as a school social worker</w:t>
      </w:r>
    </w:p>
    <w:p w14:paraId="2ACBC5D9" w14:textId="77777777" w:rsidR="000F799B" w:rsidRPr="004D169B" w:rsidRDefault="000F799B" w:rsidP="008323C3">
      <w:pPr>
        <w:pStyle w:val="NormalWeb"/>
        <w:numPr>
          <w:ilvl w:val="0"/>
          <w:numId w:val="4"/>
        </w:numPr>
        <w:spacing w:before="0" w:beforeAutospacing="0" w:after="0" w:afterAutospacing="0"/>
        <w:textAlignment w:val="baseline"/>
        <w:rPr>
          <w:rFonts w:ascii="Calibri" w:hAnsi="Calibri" w:cs="Calibri"/>
          <w:color w:val="000000"/>
        </w:rPr>
      </w:pPr>
      <w:r w:rsidRPr="004D169B">
        <w:rPr>
          <w:rFonts w:ascii="Calibri" w:hAnsi="Calibri" w:cs="Calibri"/>
          <w:color w:val="000000"/>
        </w:rPr>
        <w:t>A summary of your work with your supervisor on the BHT tool, where you describe their work based on the school structures in this tool, including the three-tiered MTSS model.</w:t>
      </w:r>
    </w:p>
    <w:p w14:paraId="6671D67E" w14:textId="77777777" w:rsidR="000F799B" w:rsidRPr="004D169B" w:rsidRDefault="000F799B" w:rsidP="008323C3">
      <w:pPr>
        <w:pStyle w:val="NormalWeb"/>
        <w:numPr>
          <w:ilvl w:val="0"/>
          <w:numId w:val="4"/>
        </w:numPr>
        <w:spacing w:before="0" w:beforeAutospacing="0" w:after="0" w:afterAutospacing="0"/>
        <w:textAlignment w:val="baseline"/>
        <w:rPr>
          <w:rFonts w:ascii="Calibri" w:hAnsi="Calibri" w:cs="Calibri"/>
          <w:color w:val="000000"/>
        </w:rPr>
      </w:pPr>
      <w:r w:rsidRPr="004D169B">
        <w:rPr>
          <w:rFonts w:ascii="Calibri" w:hAnsi="Calibri" w:cs="Calibri"/>
          <w:color w:val="000000"/>
        </w:rPr>
        <w:t>A discussion of your supervisor’s strengths related to the learning experiences you hope to have. What do you anticipate you’re going to learn from them? What questions or concerns do you have about learning experiences that might not be in their wheelhouse? </w:t>
      </w:r>
    </w:p>
    <w:p w14:paraId="383E969C" w14:textId="77777777" w:rsidR="000F799B" w:rsidRPr="004D169B" w:rsidRDefault="000F799B" w:rsidP="000F799B"/>
    <w:p w14:paraId="5424BBA8"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w:t>
      </w:r>
    </w:p>
    <w:p w14:paraId="204005D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Description of supervisor includes biographical information and how they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532C8223"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see their role as an SSW.</w:t>
      </w:r>
    </w:p>
    <w:p w14:paraId="6D8956AC"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Description of supervisor’s work in light of the BHT tool addresses school’s</w:t>
      </w:r>
      <w:r w:rsidRPr="004D169B">
        <w:rPr>
          <w:rStyle w:val="apple-tab-span"/>
          <w:rFonts w:ascii="Calibri" w:hAnsi="Calibri" w:cs="Calibri"/>
          <w:color w:val="000000"/>
        </w:rPr>
        <w:tab/>
      </w:r>
      <w:r w:rsidRPr="004D169B">
        <w:rPr>
          <w:rFonts w:ascii="Calibri" w:hAnsi="Calibri" w:cs="Calibri"/>
          <w:color w:val="000000"/>
        </w:rPr>
        <w:t>8 points</w:t>
      </w:r>
    </w:p>
    <w:p w14:paraId="48CEFC2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strengths and weaknesses, as well as supervisor’s priorities.</w:t>
      </w:r>
    </w:p>
    <w:p w14:paraId="47ABF46D"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Discussion of supervisor’s strengths related to your desired learning </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2ACCE366"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experiences </w:t>
      </w:r>
      <w:proofErr w:type="gramStart"/>
      <w:r w:rsidRPr="004D169B">
        <w:rPr>
          <w:rFonts w:ascii="Calibri" w:hAnsi="Calibri" w:cs="Calibri"/>
          <w:color w:val="000000"/>
        </w:rPr>
        <w:t>includes</w:t>
      </w:r>
      <w:proofErr w:type="gramEnd"/>
      <w:r w:rsidRPr="004D169B">
        <w:rPr>
          <w:rFonts w:ascii="Calibri" w:hAnsi="Calibri" w:cs="Calibri"/>
          <w:color w:val="000000"/>
        </w:rPr>
        <w:t xml:space="preserve"> detail about what you anticipate for the year to come. </w:t>
      </w:r>
    </w:p>
    <w:p w14:paraId="113C85D1"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p>
    <w:p w14:paraId="59E65A85" w14:textId="77777777" w:rsidR="000F799B" w:rsidRPr="004D169B" w:rsidRDefault="000F799B" w:rsidP="000F799B"/>
    <w:p w14:paraId="752B97F9" w14:textId="77777777" w:rsidR="000F799B" w:rsidRPr="004D169B" w:rsidRDefault="000F799B" w:rsidP="000F799B">
      <w:pPr>
        <w:pStyle w:val="NormalWeb"/>
        <w:spacing w:before="0" w:beforeAutospacing="0" w:after="0" w:afterAutospacing="0"/>
      </w:pPr>
      <w:r w:rsidRPr="004D169B">
        <w:rPr>
          <w:rFonts w:ascii="Calibri" w:hAnsi="Calibri" w:cs="Calibri"/>
          <w:b/>
          <w:bCs/>
          <w:color w:val="000000"/>
        </w:rPr>
        <w:t>Assignment 6: School-level intervention plan, Due finals week</w:t>
      </w:r>
    </w:p>
    <w:p w14:paraId="24722EBC"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This assignment picks up from assignment 3, and is oriented toward identifying and assessing potential solutions that promote racial equity at your school site or district. Please review at least four interventions already used by others to respond to the problem you identified. These can come from peer-reviewed journal articles, organizational reports, or the popular press–wherever you can identify them. Then, please develop a plan that incorporates your learnings, in which you (and possibly your colleagues) could respond to the problem you identified. Please specify how you and others would respond, the setting for this intervention, the duration of the intervention, and the intended goals. Your intervention might take the form of a tier 1 intervention, programming or a policy recommendation to be made by school or district leaders. Please explicitly consider the pragmatic and political feasibility of this intervention–especially in light of the analysis of the problem you did for assignment 3. As you conclude your paper, please debrief what this experience was like given your own identities and how they may interface with the issue you addressed for this assignment. </w:t>
      </w:r>
    </w:p>
    <w:p w14:paraId="4B779EC3" w14:textId="77777777" w:rsidR="000F799B" w:rsidRPr="004D169B" w:rsidRDefault="000F799B" w:rsidP="000F799B"/>
    <w:p w14:paraId="47128F15"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Grading criteria:</w:t>
      </w:r>
    </w:p>
    <w:p w14:paraId="2E07F637"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lastRenderedPageBreak/>
        <w:t>Identifies and describes multiple interventions that address the problem</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4 points</w:t>
      </w:r>
      <w:r w:rsidRPr="004D169B">
        <w:rPr>
          <w:rStyle w:val="apple-tab-span"/>
          <w:rFonts w:ascii="Calibri" w:hAnsi="Calibri" w:cs="Calibri"/>
          <w:color w:val="000000"/>
        </w:rPr>
        <w:tab/>
      </w:r>
    </w:p>
    <w:p w14:paraId="027D70C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that the author identified in assignment 3. </w:t>
      </w:r>
    </w:p>
    <w:p w14:paraId="215D33A1"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 xml:space="preserve">Presents a plan that responds to the identified problem, including setting, </w:t>
      </w:r>
      <w:r w:rsidRPr="004D169B">
        <w:rPr>
          <w:rStyle w:val="apple-tab-span"/>
          <w:rFonts w:ascii="Calibri" w:hAnsi="Calibri" w:cs="Calibri"/>
          <w:color w:val="000000"/>
        </w:rPr>
        <w:tab/>
      </w:r>
      <w:r w:rsidRPr="004D169B">
        <w:rPr>
          <w:rFonts w:ascii="Calibri" w:hAnsi="Calibri" w:cs="Calibri"/>
          <w:color w:val="000000"/>
        </w:rPr>
        <w:t>3 points</w:t>
      </w:r>
    </w:p>
    <w:p w14:paraId="0F926216"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duration and intended goals. </w:t>
      </w:r>
    </w:p>
    <w:p w14:paraId="7DC9B21E"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Realistically addresses the proposed plan’s feasibility.</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3 points</w:t>
      </w:r>
    </w:p>
    <w:p w14:paraId="3DC317B8" w14:textId="77777777" w:rsidR="000F799B" w:rsidRPr="004D169B" w:rsidRDefault="000F799B" w:rsidP="000F799B">
      <w:pPr>
        <w:pStyle w:val="NormalWeb"/>
        <w:spacing w:before="0" w:beforeAutospacing="0" w:after="0" w:afterAutospacing="0"/>
      </w:pPr>
      <w:r w:rsidRPr="004D169B">
        <w:rPr>
          <w:rFonts w:ascii="Calibri" w:hAnsi="Calibri" w:cs="Calibri"/>
          <w:color w:val="000000"/>
        </w:rPr>
        <w:t>Author includes reflection on this experience given their own identities.</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3 points</w:t>
      </w:r>
      <w:r w:rsidRPr="004D169B">
        <w:rPr>
          <w:rStyle w:val="apple-tab-span"/>
          <w:rFonts w:ascii="Calibri" w:hAnsi="Calibri" w:cs="Calibri"/>
          <w:color w:val="000000"/>
        </w:rPr>
        <w:tab/>
      </w:r>
    </w:p>
    <w:p w14:paraId="2600ED87" w14:textId="75927DD3" w:rsidR="000F799B" w:rsidRPr="004D169B" w:rsidRDefault="000F799B" w:rsidP="00AE7493">
      <w:pPr>
        <w:pStyle w:val="NormalWeb"/>
        <w:spacing w:before="0" w:beforeAutospacing="0" w:after="0" w:afterAutospacing="0"/>
      </w:pPr>
      <w:r w:rsidRPr="004D169B">
        <w:rPr>
          <w:rFonts w:ascii="Calibri" w:hAnsi="Calibri" w:cs="Calibri"/>
          <w:color w:val="000000"/>
        </w:rPr>
        <w:t>Writing is clear, effectively organized, and well-edited.</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Fonts w:ascii="Calibri" w:hAnsi="Calibri" w:cs="Calibri"/>
          <w:color w:val="000000"/>
        </w:rPr>
        <w:t>2 points</w:t>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r w:rsidRPr="004D169B">
        <w:rPr>
          <w:rStyle w:val="apple-tab-span"/>
          <w:rFonts w:ascii="Calibri" w:hAnsi="Calibri" w:cs="Calibri"/>
          <w:color w:val="000000"/>
        </w:rPr>
        <w:tab/>
      </w:r>
    </w:p>
    <w:p w14:paraId="43D950BA" w14:textId="77777777" w:rsidR="008B7D32" w:rsidRPr="004D169B" w:rsidRDefault="008B7D32">
      <w:pPr>
        <w:rPr>
          <w:rFonts w:asciiTheme="minorHAnsi" w:hAnsiTheme="minorHAnsi" w:cstheme="minorHAnsi"/>
          <w:b/>
        </w:rPr>
      </w:pPr>
    </w:p>
    <w:p w14:paraId="56AAC1C6" w14:textId="28A09FDD" w:rsidR="00B77558" w:rsidRPr="004D169B" w:rsidRDefault="00F7320F" w:rsidP="00B77558">
      <w:pPr>
        <w:rPr>
          <w:rFonts w:asciiTheme="minorHAnsi" w:hAnsiTheme="minorHAnsi" w:cstheme="minorHAnsi"/>
          <w:b/>
          <w:bCs/>
        </w:rPr>
      </w:pPr>
      <w:r w:rsidRPr="004D169B">
        <w:rPr>
          <w:rFonts w:asciiTheme="minorHAnsi" w:hAnsiTheme="minorHAnsi" w:cstheme="minorHAnsi"/>
          <w:b/>
          <w:bCs/>
        </w:rPr>
        <w:t>Written assignment policy and practice</w:t>
      </w:r>
    </w:p>
    <w:p w14:paraId="6FD8BFD7" w14:textId="5DDEC23E" w:rsidR="00B77558" w:rsidRPr="004D169B" w:rsidRDefault="00B77558" w:rsidP="00B77558">
      <w:pPr>
        <w:rPr>
          <w:rFonts w:asciiTheme="minorHAnsi" w:hAnsiTheme="minorHAnsi" w:cstheme="minorHAnsi"/>
        </w:rPr>
      </w:pPr>
      <w:r w:rsidRPr="004D169B">
        <w:rPr>
          <w:rFonts w:asciiTheme="minorHAnsi" w:hAnsiTheme="minorHAnsi" w:cstheme="minorHAnsi"/>
        </w:rPr>
        <w:t>Please submit your papers electronically via</w:t>
      </w:r>
      <w:r w:rsidR="0048594F" w:rsidRPr="004D169B">
        <w:rPr>
          <w:rFonts w:asciiTheme="minorHAnsi" w:hAnsiTheme="minorHAnsi" w:cstheme="minorHAnsi"/>
        </w:rPr>
        <w:t xml:space="preserve"> the</w:t>
      </w:r>
      <w:r w:rsidRPr="004D169B">
        <w:rPr>
          <w:rFonts w:asciiTheme="minorHAnsi" w:hAnsiTheme="minorHAnsi" w:cstheme="minorHAnsi"/>
        </w:rPr>
        <w:t xml:space="preserve"> Sakai</w:t>
      </w:r>
      <w:r w:rsidR="0048594F" w:rsidRPr="004D169B">
        <w:rPr>
          <w:rFonts w:asciiTheme="minorHAnsi" w:hAnsiTheme="minorHAnsi" w:cstheme="minorHAnsi"/>
        </w:rPr>
        <w:t xml:space="preserve"> assignments tab</w:t>
      </w:r>
      <w:r w:rsidRPr="004D169B">
        <w:rPr>
          <w:rFonts w:asciiTheme="minorHAnsi" w:hAnsiTheme="minorHAnsi" w:cstheme="minorHAnsi"/>
        </w:rPr>
        <w:t xml:space="preserve">, including your name and the assignment in the file name (for example, </w:t>
      </w:r>
      <w:r w:rsidR="00AA732C" w:rsidRPr="004D169B">
        <w:rPr>
          <w:rFonts w:asciiTheme="minorHAnsi" w:hAnsiTheme="minorHAnsi" w:cstheme="minorHAnsi"/>
        </w:rPr>
        <w:t>Saldaña</w:t>
      </w:r>
      <w:r w:rsidRPr="004D169B">
        <w:rPr>
          <w:rFonts w:asciiTheme="minorHAnsi" w:hAnsiTheme="minorHAnsi" w:cstheme="minorHAnsi"/>
        </w:rPr>
        <w:t xml:space="preserve">_memo_1.docx). Please do not submit google docs for written assignments.  </w:t>
      </w:r>
    </w:p>
    <w:p w14:paraId="032571B7" w14:textId="77777777" w:rsidR="00B77558" w:rsidRPr="004D169B" w:rsidRDefault="00B77558" w:rsidP="00F7320F">
      <w:pPr>
        <w:pStyle w:val="FootnoteText"/>
        <w:rPr>
          <w:rFonts w:asciiTheme="minorHAnsi" w:hAnsiTheme="minorHAnsi" w:cstheme="minorHAnsi"/>
          <w:b/>
        </w:rPr>
      </w:pPr>
    </w:p>
    <w:p w14:paraId="029AC8AD" w14:textId="7D5301FA" w:rsidR="00F7320F" w:rsidRPr="004D169B" w:rsidRDefault="00F7320F" w:rsidP="00F7320F">
      <w:pPr>
        <w:pStyle w:val="FootnoteText"/>
        <w:rPr>
          <w:rFonts w:asciiTheme="minorHAnsi" w:hAnsiTheme="minorHAnsi" w:cstheme="minorHAnsi"/>
        </w:rPr>
      </w:pPr>
      <w:r w:rsidRPr="004D169B">
        <w:rPr>
          <w:rFonts w:asciiTheme="minorHAnsi" w:hAnsiTheme="minorHAnsi" w:cstheme="minorHAnsi"/>
        </w:rPr>
        <w:t>I expect timely submission of all assignments or clear, proactive communication if alternative arrangements are needed. I understand that alternative arrangements may be needed, even more than once. If you need to extend an assignment’s due date, by a little or by a lot, we will negotiate a workable date</w:t>
      </w:r>
      <w:r w:rsidR="003D1BCD" w:rsidRPr="004D169B">
        <w:rPr>
          <w:rFonts w:asciiTheme="minorHAnsi" w:hAnsiTheme="minorHAnsi" w:cstheme="minorHAnsi"/>
        </w:rPr>
        <w:t xml:space="preserve"> and time.</w:t>
      </w:r>
    </w:p>
    <w:p w14:paraId="07113752" w14:textId="77777777" w:rsidR="00F7320F" w:rsidRPr="004D169B" w:rsidRDefault="00F7320F" w:rsidP="00F7320F">
      <w:pPr>
        <w:pStyle w:val="FootnoteText"/>
        <w:rPr>
          <w:rFonts w:asciiTheme="minorHAnsi" w:hAnsiTheme="minorHAnsi" w:cstheme="minorHAnsi"/>
        </w:rPr>
      </w:pPr>
    </w:p>
    <w:p w14:paraId="11347B7B" w14:textId="0BC3E088" w:rsidR="00F7320F" w:rsidRPr="004D169B" w:rsidRDefault="00F7320F" w:rsidP="00F7320F">
      <w:pPr>
        <w:rPr>
          <w:rFonts w:asciiTheme="minorHAnsi" w:hAnsiTheme="minorHAnsi" w:cstheme="minorHAnsi"/>
        </w:rPr>
      </w:pPr>
      <w:r w:rsidRPr="004D169B">
        <w:rPr>
          <w:rFonts w:asciiTheme="minorHAnsi" w:hAnsiTheme="minorHAnsi" w:cstheme="minorHAnsi"/>
        </w:rPr>
        <w:t xml:space="preserve">Late assignment submissions will be accepted without penalty if a) you make a written request for an extension at least </w:t>
      </w:r>
      <w:r w:rsidR="000802A3" w:rsidRPr="004D169B">
        <w:rPr>
          <w:rFonts w:asciiTheme="minorHAnsi" w:hAnsiTheme="minorHAnsi" w:cstheme="minorHAnsi"/>
        </w:rPr>
        <w:t>two</w:t>
      </w:r>
      <w:r w:rsidRPr="004D169B">
        <w:rPr>
          <w:rFonts w:asciiTheme="minorHAnsi" w:hAnsiTheme="minorHAnsi" w:cstheme="minorHAnsi"/>
        </w:rPr>
        <w:t xml:space="preserve"> hours before the paper is due; or b) there is an illness, personal or family emergency that prevents you from turning in your paper. If you request an extension</w:t>
      </w:r>
      <w:r w:rsidR="003D1BCD" w:rsidRPr="004D169B">
        <w:rPr>
          <w:rFonts w:asciiTheme="minorHAnsi" w:hAnsiTheme="minorHAnsi" w:cstheme="minorHAnsi"/>
        </w:rPr>
        <w:t xml:space="preserve">, </w:t>
      </w:r>
      <w:r w:rsidRPr="004D169B">
        <w:rPr>
          <w:rFonts w:asciiTheme="minorHAnsi" w:hAnsiTheme="minorHAnsi" w:cstheme="minorHAnsi"/>
        </w:rPr>
        <w:t xml:space="preserve">you are not required to explain why. </w:t>
      </w:r>
      <w:r w:rsidR="00AA732C" w:rsidRPr="004D169B">
        <w:rPr>
          <w:rFonts w:asciiTheme="minorHAnsi" w:hAnsiTheme="minorHAnsi" w:cstheme="minorHAnsi"/>
        </w:rPr>
        <w:t>When you request an extension, p</w:t>
      </w:r>
      <w:r w:rsidRPr="004D169B">
        <w:rPr>
          <w:rFonts w:asciiTheme="minorHAnsi" w:hAnsiTheme="minorHAnsi" w:cstheme="minorHAnsi"/>
        </w:rPr>
        <w:t xml:space="preserve">lease </w:t>
      </w:r>
      <w:r w:rsidR="00AA732C" w:rsidRPr="004D169B">
        <w:rPr>
          <w:rFonts w:asciiTheme="minorHAnsi" w:hAnsiTheme="minorHAnsi" w:cstheme="minorHAnsi"/>
        </w:rPr>
        <w:t xml:space="preserve">also </w:t>
      </w:r>
      <w:r w:rsidRPr="004D169B">
        <w:rPr>
          <w:rFonts w:asciiTheme="minorHAnsi" w:hAnsiTheme="minorHAnsi" w:cstheme="minorHAnsi"/>
        </w:rPr>
        <w:t xml:space="preserve">propose an alternate date and time when you would like to submit the paper, to which I’ll respond to confirm. Papers turned in after the agreed-upon, revised date and time without further communication from you will be considered late. Late submissions that don’t meet the descriptions above will be assessed a </w:t>
      </w:r>
      <w:r w:rsidR="00E31D21" w:rsidRPr="004D169B">
        <w:rPr>
          <w:rFonts w:asciiTheme="minorHAnsi" w:hAnsiTheme="minorHAnsi" w:cstheme="minorHAnsi"/>
        </w:rPr>
        <w:t xml:space="preserve">5% </w:t>
      </w:r>
      <w:r w:rsidRPr="004D169B">
        <w:rPr>
          <w:rFonts w:asciiTheme="minorHAnsi" w:hAnsiTheme="minorHAnsi" w:cstheme="minorHAnsi"/>
        </w:rPr>
        <w:t xml:space="preserve">penalty. </w:t>
      </w:r>
    </w:p>
    <w:p w14:paraId="2571E1F2" w14:textId="77777777" w:rsidR="00F7320F" w:rsidRPr="004D169B" w:rsidRDefault="00F7320F" w:rsidP="00F7320F">
      <w:pPr>
        <w:pStyle w:val="FootnoteText"/>
        <w:rPr>
          <w:rFonts w:asciiTheme="minorHAnsi" w:hAnsiTheme="minorHAnsi" w:cstheme="minorHAnsi"/>
        </w:rPr>
      </w:pPr>
    </w:p>
    <w:p w14:paraId="1CF5C69A" w14:textId="77777777" w:rsidR="00F7320F" w:rsidRPr="004D169B" w:rsidRDefault="00F7320F" w:rsidP="00F7320F">
      <w:pPr>
        <w:pStyle w:val="FootnoteText"/>
        <w:rPr>
          <w:rFonts w:asciiTheme="minorHAnsi" w:hAnsiTheme="minorHAnsi" w:cstheme="minorHAnsi"/>
          <w:b/>
        </w:rPr>
      </w:pPr>
      <w:r w:rsidRPr="004D169B">
        <w:rPr>
          <w:rFonts w:asciiTheme="minorHAnsi" w:hAnsiTheme="minorHAnsi" w:cstheme="minorHAnsi"/>
        </w:rPr>
        <w:tab/>
      </w:r>
      <w:r w:rsidRPr="004D169B">
        <w:rPr>
          <w:rFonts w:asciiTheme="minorHAnsi" w:hAnsiTheme="minorHAnsi" w:cstheme="minorHAnsi"/>
          <w:b/>
        </w:rPr>
        <w:t>Assignment grading, return and option to revise</w:t>
      </w:r>
    </w:p>
    <w:p w14:paraId="1BD0B294" w14:textId="0BA10FB8" w:rsidR="00F7320F" w:rsidRPr="004D169B" w:rsidRDefault="00BC489E" w:rsidP="00F7320F">
      <w:pPr>
        <w:pStyle w:val="FootnoteText"/>
        <w:rPr>
          <w:rFonts w:asciiTheme="minorHAnsi" w:hAnsiTheme="minorHAnsi" w:cstheme="minorHAnsi"/>
        </w:rPr>
      </w:pPr>
      <w:r w:rsidRPr="004D169B">
        <w:rPr>
          <w:rFonts w:asciiTheme="minorHAnsi" w:hAnsiTheme="minorHAnsi" w:cstheme="minorHAnsi"/>
        </w:rPr>
        <w:t xml:space="preserve">Revisions are a great way to strengthen your written work once you have received feedback on it. </w:t>
      </w:r>
      <w:r w:rsidR="00F7320F" w:rsidRPr="004D169B">
        <w:rPr>
          <w:rFonts w:asciiTheme="minorHAnsi" w:hAnsiTheme="minorHAnsi" w:cstheme="minorHAnsi"/>
        </w:rPr>
        <w:t xml:space="preserve">You have the opportunity to revise your work on </w:t>
      </w:r>
      <w:r w:rsidR="00E31D21" w:rsidRPr="004D169B">
        <w:rPr>
          <w:rFonts w:asciiTheme="minorHAnsi" w:hAnsiTheme="minorHAnsi" w:cstheme="minorHAnsi"/>
        </w:rPr>
        <w:t xml:space="preserve">all </w:t>
      </w:r>
      <w:r w:rsidR="003A0BAB" w:rsidRPr="004D169B">
        <w:rPr>
          <w:rFonts w:asciiTheme="minorHAnsi" w:hAnsiTheme="minorHAnsi" w:cstheme="minorHAnsi"/>
        </w:rPr>
        <w:t>assignment</w:t>
      </w:r>
      <w:r w:rsidR="00F7320F" w:rsidRPr="004D169B">
        <w:rPr>
          <w:rFonts w:asciiTheme="minorHAnsi" w:hAnsiTheme="minorHAnsi" w:cstheme="minorHAnsi"/>
        </w:rPr>
        <w:t>s</w:t>
      </w:r>
      <w:r w:rsidR="00E31D21" w:rsidRPr="004D169B">
        <w:rPr>
          <w:rFonts w:asciiTheme="minorHAnsi" w:hAnsiTheme="minorHAnsi" w:cstheme="minorHAnsi"/>
        </w:rPr>
        <w:t xml:space="preserve"> other than assignment 6 (due finals week)</w:t>
      </w:r>
      <w:r w:rsidR="003C1CDE" w:rsidRPr="004D169B">
        <w:rPr>
          <w:rFonts w:asciiTheme="minorHAnsi" w:hAnsiTheme="minorHAnsi" w:cstheme="minorHAnsi"/>
        </w:rPr>
        <w:t>.</w:t>
      </w:r>
      <w:r w:rsidR="00F7320F" w:rsidRPr="004D169B">
        <w:rPr>
          <w:rFonts w:asciiTheme="minorHAnsi" w:hAnsiTheme="minorHAnsi" w:cstheme="minorHAnsi"/>
        </w:rPr>
        <w:t xml:space="preserve"> If you opt to revise, I encourage you to do so within the first week that you receive it back from me, so that you can receive feedback on your revised work that can in turn guide your subsequent writing for our class. All revised papers are due by</w:t>
      </w:r>
      <w:r w:rsidR="003C1CDE" w:rsidRPr="004D169B">
        <w:rPr>
          <w:rFonts w:asciiTheme="minorHAnsi" w:hAnsiTheme="minorHAnsi" w:cstheme="minorHAnsi"/>
        </w:rPr>
        <w:t xml:space="preserve"> (last Friday when classes meet)</w:t>
      </w:r>
      <w:r w:rsidR="00F7320F" w:rsidRPr="004D169B">
        <w:rPr>
          <w:rFonts w:asciiTheme="minorHAnsi" w:hAnsiTheme="minorHAnsi" w:cstheme="minorHAnsi"/>
        </w:rPr>
        <w:t xml:space="preserve">, </w:t>
      </w:r>
      <w:r w:rsidR="008B67BE" w:rsidRPr="004D169B">
        <w:rPr>
          <w:rFonts w:asciiTheme="minorHAnsi" w:hAnsiTheme="minorHAnsi" w:cstheme="minorHAnsi"/>
        </w:rPr>
        <w:t xml:space="preserve">at </w:t>
      </w:r>
      <w:r w:rsidR="00F7320F" w:rsidRPr="004D169B">
        <w:rPr>
          <w:rFonts w:asciiTheme="minorHAnsi" w:hAnsiTheme="minorHAnsi" w:cstheme="minorHAnsi"/>
        </w:rPr>
        <w:t>6 pm at the very latest</w:t>
      </w:r>
      <w:r w:rsidR="007F4106" w:rsidRPr="004D169B">
        <w:rPr>
          <w:rFonts w:asciiTheme="minorHAnsi" w:hAnsiTheme="minorHAnsi" w:cstheme="minorHAnsi"/>
        </w:rPr>
        <w:t xml:space="preserve">. While I encourage revisions, they do not </w:t>
      </w:r>
      <w:r w:rsidR="008B67BE" w:rsidRPr="004D169B">
        <w:rPr>
          <w:rFonts w:asciiTheme="minorHAnsi" w:hAnsiTheme="minorHAnsi" w:cstheme="minorHAnsi"/>
        </w:rPr>
        <w:t xml:space="preserve">necessarily </w:t>
      </w:r>
      <w:r w:rsidR="007F4106" w:rsidRPr="004D169B">
        <w:rPr>
          <w:rFonts w:asciiTheme="minorHAnsi" w:hAnsiTheme="minorHAnsi" w:cstheme="minorHAnsi"/>
        </w:rPr>
        <w:t xml:space="preserve">guarantee a higher grade on the paper. </w:t>
      </w:r>
      <w:r w:rsidR="00F7320F" w:rsidRPr="004D169B">
        <w:rPr>
          <w:rFonts w:asciiTheme="minorHAnsi" w:hAnsiTheme="minorHAnsi" w:cstheme="minorHAnsi"/>
        </w:rPr>
        <w:t xml:space="preserve"> </w:t>
      </w:r>
    </w:p>
    <w:p w14:paraId="48B7FDF9" w14:textId="77777777" w:rsidR="00F7320F" w:rsidRPr="004D169B" w:rsidRDefault="00F7320F">
      <w:pPr>
        <w:rPr>
          <w:rFonts w:asciiTheme="minorHAnsi" w:hAnsiTheme="minorHAnsi" w:cstheme="minorHAnsi"/>
        </w:rPr>
      </w:pPr>
    </w:p>
    <w:p w14:paraId="000001B3" w14:textId="77777777" w:rsidR="00F16A1B" w:rsidRPr="004D169B" w:rsidRDefault="002A3410">
      <w:pPr>
        <w:rPr>
          <w:rFonts w:asciiTheme="minorHAnsi" w:hAnsiTheme="minorHAnsi" w:cstheme="minorHAnsi"/>
        </w:rPr>
      </w:pPr>
      <w:r w:rsidRPr="004D169B">
        <w:rPr>
          <w:rFonts w:asciiTheme="minorHAnsi" w:hAnsiTheme="minorHAnsi" w:cstheme="minorHAnsi"/>
        </w:rPr>
        <w:t xml:space="preserve"> </w:t>
      </w:r>
    </w:p>
    <w:p w14:paraId="000001B5" w14:textId="755116D1"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REQUIRED TEXT</w:t>
      </w:r>
    </w:p>
    <w:p w14:paraId="000001B6" w14:textId="77777777" w:rsidR="00F16A1B" w:rsidRPr="004D169B" w:rsidRDefault="002A3410">
      <w:pPr>
        <w:spacing w:line="256" w:lineRule="auto"/>
        <w:rPr>
          <w:rFonts w:asciiTheme="minorHAnsi" w:hAnsiTheme="minorHAnsi" w:cstheme="minorHAnsi"/>
        </w:rPr>
      </w:pPr>
      <w:r w:rsidRPr="004D169B">
        <w:rPr>
          <w:rFonts w:asciiTheme="minorHAnsi" w:hAnsiTheme="minorHAnsi" w:cstheme="minorHAnsi"/>
        </w:rPr>
        <w:t xml:space="preserve">Kelly, M.S., Massat, C., &amp; Constable, R. (2021).  </w:t>
      </w:r>
      <w:r w:rsidRPr="004D169B">
        <w:rPr>
          <w:rFonts w:asciiTheme="minorHAnsi" w:hAnsiTheme="minorHAnsi" w:cstheme="minorHAnsi"/>
          <w:i/>
        </w:rPr>
        <w:t>School social work:  Practice, policy, &amp; research</w:t>
      </w:r>
      <w:r w:rsidRPr="004D169B">
        <w:rPr>
          <w:rFonts w:asciiTheme="minorHAnsi" w:hAnsiTheme="minorHAnsi" w:cstheme="minorHAnsi"/>
        </w:rPr>
        <w:t xml:space="preserve">.    </w:t>
      </w:r>
      <w:r w:rsidRPr="004D169B">
        <w:rPr>
          <w:rFonts w:asciiTheme="minorHAnsi" w:hAnsiTheme="minorHAnsi" w:cstheme="minorHAnsi"/>
        </w:rPr>
        <w:tab/>
        <w:t>(9</w:t>
      </w:r>
      <w:r w:rsidRPr="004D169B">
        <w:rPr>
          <w:rFonts w:asciiTheme="minorHAnsi" w:hAnsiTheme="minorHAnsi" w:cstheme="minorHAnsi"/>
          <w:vertAlign w:val="superscript"/>
        </w:rPr>
        <w:t>th</w:t>
      </w:r>
      <w:r w:rsidRPr="004D169B">
        <w:rPr>
          <w:rFonts w:asciiTheme="minorHAnsi" w:hAnsiTheme="minorHAnsi" w:cstheme="minorHAnsi"/>
        </w:rPr>
        <w:t xml:space="preserve"> Ed.) Oxford University Press.</w:t>
      </w:r>
    </w:p>
    <w:p w14:paraId="000001B7" w14:textId="77777777" w:rsidR="00F16A1B" w:rsidRPr="004D169B" w:rsidRDefault="002A3410">
      <w:pPr>
        <w:spacing w:line="256" w:lineRule="auto"/>
        <w:rPr>
          <w:rFonts w:asciiTheme="minorHAnsi" w:hAnsiTheme="minorHAnsi" w:cstheme="minorHAnsi"/>
        </w:rPr>
      </w:pPr>
      <w:r w:rsidRPr="004D169B">
        <w:rPr>
          <w:rFonts w:asciiTheme="minorHAnsi" w:hAnsiTheme="minorHAnsi" w:cstheme="minorHAnsi"/>
        </w:rPr>
        <w:t xml:space="preserve"> </w:t>
      </w:r>
    </w:p>
    <w:p w14:paraId="382D5632" w14:textId="77777777" w:rsidR="008424F5" w:rsidRPr="004D169B" w:rsidRDefault="008424F5" w:rsidP="008424F5">
      <w:r w:rsidRPr="004D169B">
        <w:rPr>
          <w:rFonts w:ascii="Calibri" w:hAnsi="Calibri" w:cs="Calibri"/>
          <w:color w:val="000000"/>
        </w:rPr>
        <w:t xml:space="preserve">All other required readings may be found as electronic posts or </w:t>
      </w:r>
      <w:proofErr w:type="gramStart"/>
      <w:r w:rsidRPr="004D169B">
        <w:rPr>
          <w:rFonts w:ascii="Calibri" w:hAnsi="Calibri" w:cs="Calibri"/>
          <w:color w:val="000000"/>
        </w:rPr>
        <w:t>links  under</w:t>
      </w:r>
      <w:proofErr w:type="gramEnd"/>
      <w:r w:rsidRPr="004D169B">
        <w:rPr>
          <w:rFonts w:ascii="Calibri" w:hAnsi="Calibri" w:cs="Calibri"/>
          <w:color w:val="000000"/>
        </w:rPr>
        <w:t xml:space="preserve"> our course Sakai site’s weekly course schedule.</w:t>
      </w:r>
    </w:p>
    <w:p w14:paraId="000001B9" w14:textId="77777777" w:rsidR="00F16A1B" w:rsidRPr="004D169B" w:rsidRDefault="00F16A1B">
      <w:pPr>
        <w:spacing w:line="256" w:lineRule="auto"/>
        <w:rPr>
          <w:rFonts w:asciiTheme="minorHAnsi" w:hAnsiTheme="minorHAnsi" w:cstheme="minorHAnsi"/>
        </w:rPr>
      </w:pPr>
    </w:p>
    <w:p w14:paraId="000001BB" w14:textId="6DF5C523"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RECOMMENDED TEXTS</w:t>
      </w:r>
    </w:p>
    <w:p w14:paraId="000001BD" w14:textId="25A173F6" w:rsidR="00F16A1B" w:rsidRPr="004D169B" w:rsidRDefault="002A3410" w:rsidP="00241528">
      <w:pPr>
        <w:spacing w:line="256" w:lineRule="auto"/>
        <w:rPr>
          <w:rFonts w:asciiTheme="minorHAnsi" w:hAnsiTheme="minorHAnsi" w:cstheme="minorHAnsi"/>
        </w:rPr>
      </w:pPr>
      <w:r w:rsidRPr="004D169B">
        <w:rPr>
          <w:rFonts w:asciiTheme="minorHAnsi" w:hAnsiTheme="minorHAnsi" w:cstheme="minorHAnsi"/>
        </w:rPr>
        <w:t xml:space="preserve">There are no recommended texts </w:t>
      </w:r>
      <w:r w:rsidR="00241528" w:rsidRPr="004D169B">
        <w:rPr>
          <w:rFonts w:asciiTheme="minorHAnsi" w:hAnsiTheme="minorHAnsi" w:cstheme="minorHAnsi"/>
        </w:rPr>
        <w:t xml:space="preserve">or readings </w:t>
      </w:r>
      <w:r w:rsidRPr="004D169B">
        <w:rPr>
          <w:rFonts w:asciiTheme="minorHAnsi" w:hAnsiTheme="minorHAnsi" w:cstheme="minorHAnsi"/>
        </w:rPr>
        <w:t xml:space="preserve">for this course. </w:t>
      </w:r>
    </w:p>
    <w:p w14:paraId="43011BA3" w14:textId="77777777" w:rsidR="00241528" w:rsidRPr="004D169B" w:rsidRDefault="00241528" w:rsidP="00241528">
      <w:pPr>
        <w:pStyle w:val="Heading4"/>
        <w:keepNext w:val="0"/>
        <w:keepLines w:val="0"/>
        <w:rPr>
          <w:rFonts w:asciiTheme="minorHAnsi" w:hAnsiTheme="minorHAnsi" w:cstheme="minorHAnsi"/>
          <w:b/>
          <w:i w:val="0"/>
          <w:color w:val="C00000"/>
        </w:rPr>
      </w:pPr>
      <w:bookmarkStart w:id="0" w:name="_heading=h.waah0a220nnb" w:colFirst="0" w:colLast="0"/>
      <w:bookmarkEnd w:id="0"/>
    </w:p>
    <w:p w14:paraId="000001BE" w14:textId="661B5E64" w:rsidR="00F16A1B" w:rsidRPr="004D169B" w:rsidRDefault="002A3410" w:rsidP="00241528">
      <w:pPr>
        <w:pStyle w:val="Heading4"/>
        <w:keepNext w:val="0"/>
        <w:keepLines w:val="0"/>
        <w:rPr>
          <w:rFonts w:asciiTheme="minorHAnsi" w:hAnsiTheme="minorHAnsi" w:cstheme="minorHAnsi"/>
          <w:b/>
          <w:i w:val="0"/>
          <w:color w:val="C00000"/>
        </w:rPr>
      </w:pPr>
      <w:r w:rsidRPr="004D169B">
        <w:rPr>
          <w:rFonts w:asciiTheme="minorHAnsi" w:hAnsiTheme="minorHAnsi" w:cstheme="minorHAnsi"/>
          <w:b/>
          <w:i w:val="0"/>
          <w:color w:val="C00000"/>
        </w:rPr>
        <w:t>COURSE SCHEDULE</w:t>
      </w:r>
    </w:p>
    <w:p w14:paraId="0DF770E0" w14:textId="77777777" w:rsidR="008424F5" w:rsidRPr="004D169B" w:rsidRDefault="008424F5" w:rsidP="008424F5">
      <w:pPr>
        <w:pStyle w:val="NormalWeb"/>
        <w:spacing w:before="0" w:beforeAutospacing="0" w:after="0" w:afterAutospacing="0"/>
        <w:rPr>
          <w:rFonts w:asciiTheme="minorHAnsi" w:hAnsiTheme="minorHAnsi" w:cstheme="minorHAnsi"/>
          <w:b/>
        </w:rPr>
      </w:pPr>
    </w:p>
    <w:p w14:paraId="1EEB99C3" w14:textId="60FAA437" w:rsidR="008424F5" w:rsidRPr="004D169B" w:rsidRDefault="008424F5" w:rsidP="008424F5">
      <w:pPr>
        <w:pStyle w:val="NormalWeb"/>
        <w:spacing w:before="0" w:beforeAutospacing="0" w:after="0" w:afterAutospacing="0"/>
        <w:rPr>
          <w:rFonts w:ascii="Calibri" w:hAnsi="Calibri" w:cs="Calibri"/>
          <w:b/>
          <w:bCs/>
          <w:color w:val="000000"/>
        </w:rPr>
      </w:pPr>
      <w:r w:rsidRPr="004D169B">
        <w:rPr>
          <w:rFonts w:ascii="Calibri" w:hAnsi="Calibri" w:cs="Calibri"/>
          <w:b/>
          <w:bCs/>
          <w:color w:val="000000"/>
        </w:rPr>
        <w:t>Module 1: Course introduction and framework (one week)</w:t>
      </w:r>
    </w:p>
    <w:p w14:paraId="0A7ACD2B" w14:textId="058C8248" w:rsidR="00AE4B6A" w:rsidRPr="004D169B" w:rsidRDefault="00AE4B6A" w:rsidP="008424F5">
      <w:pPr>
        <w:pStyle w:val="NormalWeb"/>
        <w:spacing w:before="0" w:beforeAutospacing="0" w:after="0" w:afterAutospacing="0"/>
      </w:pPr>
      <w:r w:rsidRPr="004D169B">
        <w:rPr>
          <w:rFonts w:ascii="Calibri" w:hAnsi="Calibri" w:cs="Calibri"/>
          <w:color w:val="000000"/>
        </w:rPr>
        <w:t>This module introduces students to the course sequence’s frameworks and the unique practice setting of P-12 schools.</w:t>
      </w:r>
    </w:p>
    <w:p w14:paraId="4F769A7E"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1411A6A6" w14:textId="77777777" w:rsidR="008424F5" w:rsidRPr="004D169B" w:rsidRDefault="008424F5" w:rsidP="008323C3">
      <w:pPr>
        <w:pStyle w:val="NormalWeb"/>
        <w:numPr>
          <w:ilvl w:val="0"/>
          <w:numId w:val="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connect this course’s overarching frameworks (person-in-environment, anti-racism and anti-oppression, national school social work model) to the specialty area of school social work. </w:t>
      </w:r>
    </w:p>
    <w:p w14:paraId="0432DDBD" w14:textId="77777777" w:rsidR="008424F5" w:rsidRPr="004D169B" w:rsidRDefault="008424F5" w:rsidP="008323C3">
      <w:pPr>
        <w:pStyle w:val="NormalWeb"/>
        <w:numPr>
          <w:ilvl w:val="0"/>
          <w:numId w:val="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develop a deeper orientation toward the school environment in which they are placed.</w:t>
      </w:r>
    </w:p>
    <w:p w14:paraId="2E714E50" w14:textId="77777777" w:rsidR="008424F5" w:rsidRPr="004D169B" w:rsidRDefault="008424F5" w:rsidP="008323C3">
      <w:pPr>
        <w:pStyle w:val="NormalWeb"/>
        <w:numPr>
          <w:ilvl w:val="0"/>
          <w:numId w:val="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consider the interface between social work ethics and the school environment.</w:t>
      </w:r>
    </w:p>
    <w:p w14:paraId="4BD624CF" w14:textId="77777777" w:rsidR="008424F5" w:rsidRPr="004D169B" w:rsidRDefault="008424F5" w:rsidP="008323C3">
      <w:pPr>
        <w:pStyle w:val="NormalWeb"/>
        <w:numPr>
          <w:ilvl w:val="0"/>
          <w:numId w:val="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begin to understand and develop their unique voice and contributions as a school social worker</w:t>
      </w:r>
    </w:p>
    <w:p w14:paraId="714EF98E" w14:textId="77777777" w:rsidR="008424F5" w:rsidRPr="004D169B" w:rsidRDefault="008424F5" w:rsidP="008424F5"/>
    <w:p w14:paraId="7DC8AD0D"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Readings:</w:t>
      </w:r>
    </w:p>
    <w:p w14:paraId="16A3BE4A"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From Kelly et al. text:</w:t>
      </w:r>
    </w:p>
    <w:p w14:paraId="22C7EC62" w14:textId="77777777" w:rsidR="008424F5" w:rsidRPr="004D169B" w:rsidRDefault="008424F5" w:rsidP="008323C3">
      <w:pPr>
        <w:pStyle w:val="NormalWeb"/>
        <w:numPr>
          <w:ilvl w:val="0"/>
          <w:numId w:val="6"/>
        </w:numPr>
        <w:spacing w:before="0" w:beforeAutospacing="0" w:after="0" w:afterAutospacing="0"/>
        <w:textAlignment w:val="baseline"/>
        <w:rPr>
          <w:rFonts w:ascii="Calibri" w:hAnsi="Calibri" w:cs="Calibri"/>
          <w:color w:val="000000"/>
        </w:rPr>
      </w:pPr>
      <w:r w:rsidRPr="004D169B">
        <w:rPr>
          <w:rFonts w:ascii="Calibri" w:hAnsi="Calibri" w:cs="Calibri"/>
          <w:color w:val="000000"/>
        </w:rPr>
        <w:t xml:space="preserve">Chapter 2 (“Moving Through a Land of Wonders Wild and New”: Grounding School Social Work Practice in an Organizational, </w:t>
      </w:r>
      <w:proofErr w:type="spellStart"/>
      <w:r w:rsidRPr="004D169B">
        <w:rPr>
          <w:rFonts w:ascii="Calibri" w:hAnsi="Calibri" w:cs="Calibri"/>
          <w:color w:val="000000"/>
        </w:rPr>
        <w:t>Ecosystemic</w:t>
      </w:r>
      <w:proofErr w:type="spellEnd"/>
      <w:r w:rsidRPr="004D169B">
        <w:rPr>
          <w:rFonts w:ascii="Calibri" w:hAnsi="Calibri" w:cs="Calibri"/>
          <w:color w:val="000000"/>
        </w:rPr>
        <w:t xml:space="preserve"> Understanding of the School)</w:t>
      </w:r>
    </w:p>
    <w:p w14:paraId="6AC43AB9" w14:textId="77777777" w:rsidR="008424F5" w:rsidRPr="004D169B" w:rsidRDefault="008424F5" w:rsidP="008323C3">
      <w:pPr>
        <w:pStyle w:val="NormalWeb"/>
        <w:numPr>
          <w:ilvl w:val="0"/>
          <w:numId w:val="6"/>
        </w:numPr>
        <w:spacing w:before="0" w:beforeAutospacing="0" w:after="0" w:afterAutospacing="0"/>
        <w:textAlignment w:val="baseline"/>
        <w:rPr>
          <w:rFonts w:ascii="Calibri" w:hAnsi="Calibri" w:cs="Calibri"/>
          <w:color w:val="000000"/>
        </w:rPr>
      </w:pPr>
      <w:r w:rsidRPr="004D169B">
        <w:rPr>
          <w:rFonts w:ascii="Calibri" w:hAnsi="Calibri" w:cs="Calibri"/>
          <w:color w:val="000000"/>
        </w:rPr>
        <w:t xml:space="preserve">Definitions of related to antiracism and </w:t>
      </w:r>
      <w:proofErr w:type="spellStart"/>
      <w:r w:rsidRPr="004D169B">
        <w:rPr>
          <w:rFonts w:ascii="Calibri" w:hAnsi="Calibri" w:cs="Calibri"/>
          <w:color w:val="000000"/>
        </w:rPr>
        <w:t>antioppresssion</w:t>
      </w:r>
      <w:proofErr w:type="spellEnd"/>
      <w:r w:rsidRPr="004D169B">
        <w:rPr>
          <w:rFonts w:ascii="Calibri" w:hAnsi="Calibri" w:cs="Calibri"/>
          <w:color w:val="000000"/>
        </w:rPr>
        <w:t>, Pages 139-141</w:t>
      </w:r>
    </w:p>
    <w:p w14:paraId="050DC438" w14:textId="77777777" w:rsidR="008424F5" w:rsidRPr="004D169B" w:rsidRDefault="008424F5" w:rsidP="008424F5"/>
    <w:p w14:paraId="7C2D594E"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Crutchfield, J., Phillippo, K. L., &amp; Frey, A. (2020). Structural racism in schools: A view through the lens of the national school social work practice model. </w:t>
      </w:r>
      <w:r w:rsidRPr="004D169B">
        <w:rPr>
          <w:rFonts w:ascii="Calibri" w:hAnsi="Calibri" w:cs="Calibri"/>
          <w:i/>
          <w:iCs/>
          <w:color w:val="222222"/>
          <w:shd w:val="clear" w:color="auto" w:fill="FFFFFF"/>
        </w:rPr>
        <w:t>Children &amp; Schools</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42</w:t>
      </w:r>
      <w:r w:rsidRPr="004D169B">
        <w:rPr>
          <w:rFonts w:ascii="Calibri" w:hAnsi="Calibri" w:cs="Calibri"/>
          <w:color w:val="222222"/>
          <w:shd w:val="clear" w:color="auto" w:fill="FFFFFF"/>
        </w:rPr>
        <w:t>(3), 187-193.</w:t>
      </w:r>
    </w:p>
    <w:p w14:paraId="72C7F1AE" w14:textId="77777777" w:rsidR="008424F5" w:rsidRPr="004D169B" w:rsidRDefault="008424F5" w:rsidP="008424F5"/>
    <w:p w14:paraId="7B8F9339"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National Association of Social Work Delegate Assembly (2017), </w:t>
      </w:r>
      <w:hyperlink r:id="rId35" w:history="1">
        <w:r w:rsidRPr="004D169B">
          <w:rPr>
            <w:rStyle w:val="Hyperlink"/>
            <w:rFonts w:ascii="Calibri" w:hAnsi="Calibri" w:cs="Calibri"/>
            <w:color w:val="1155CC"/>
            <w:shd w:val="clear" w:color="auto" w:fill="FFFFFF"/>
          </w:rPr>
          <w:t>NASW Code of Ethics</w:t>
        </w:r>
      </w:hyperlink>
      <w:r w:rsidRPr="004D169B">
        <w:rPr>
          <w:rFonts w:ascii="Calibri" w:hAnsi="Calibri" w:cs="Calibri"/>
          <w:color w:val="222222"/>
          <w:shd w:val="clear" w:color="auto" w:fill="FFFFFF"/>
        </w:rPr>
        <w:t>.</w:t>
      </w:r>
    </w:p>
    <w:p w14:paraId="4E0FEB04" w14:textId="77777777" w:rsidR="008424F5" w:rsidRPr="004D169B" w:rsidRDefault="008424F5" w:rsidP="008424F5"/>
    <w:p w14:paraId="53B7D54A"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Mitchell, B., Frey, A., &amp; Kelly, M. S. (2021). Certification and professional preparation of school social workers, school psychologists, and school counselors. </w:t>
      </w:r>
      <w:r w:rsidRPr="004D169B">
        <w:rPr>
          <w:rFonts w:ascii="Calibri" w:hAnsi="Calibri" w:cs="Calibri"/>
          <w:i/>
          <w:iCs/>
          <w:color w:val="222222"/>
          <w:shd w:val="clear" w:color="auto" w:fill="FFFFFF"/>
        </w:rPr>
        <w:t>Children &amp; Schools</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43</w:t>
      </w:r>
      <w:r w:rsidRPr="004D169B">
        <w:rPr>
          <w:rFonts w:ascii="Calibri" w:hAnsi="Calibri" w:cs="Calibri"/>
          <w:color w:val="222222"/>
          <w:shd w:val="clear" w:color="auto" w:fill="FFFFFF"/>
        </w:rPr>
        <w:t>(3), 167-174.</w:t>
      </w:r>
      <w:r w:rsidRPr="004D169B">
        <w:rPr>
          <w:rStyle w:val="apple-tab-span"/>
          <w:rFonts w:ascii="Calibri" w:hAnsi="Calibri" w:cs="Calibri"/>
          <w:color w:val="222222"/>
          <w:shd w:val="clear" w:color="auto" w:fill="FFFFFF"/>
        </w:rPr>
        <w:tab/>
      </w:r>
    </w:p>
    <w:p w14:paraId="4E7E53BF" w14:textId="77777777" w:rsidR="008424F5" w:rsidRPr="004D169B" w:rsidRDefault="008424F5" w:rsidP="008424F5"/>
    <w:p w14:paraId="5F5F9463"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In class activity: Intersecting identities</w:t>
      </w:r>
      <w:r w:rsidRPr="004D169B">
        <w:rPr>
          <w:rStyle w:val="apple-tab-span"/>
          <w:rFonts w:ascii="Calibri" w:hAnsi="Calibri" w:cs="Calibri"/>
          <w:color w:val="222222"/>
          <w:shd w:val="clear" w:color="auto" w:fill="FFFFFF"/>
        </w:rPr>
        <w:tab/>
      </w:r>
      <w:r w:rsidRPr="004D169B">
        <w:rPr>
          <w:rStyle w:val="apple-tab-span"/>
          <w:rFonts w:ascii="Calibri" w:hAnsi="Calibri" w:cs="Calibri"/>
          <w:color w:val="222222"/>
          <w:shd w:val="clear" w:color="auto" w:fill="FFFFFF"/>
        </w:rPr>
        <w:tab/>
      </w:r>
      <w:r w:rsidRPr="004D169B">
        <w:rPr>
          <w:rStyle w:val="apple-tab-span"/>
          <w:rFonts w:ascii="Calibri" w:hAnsi="Calibri" w:cs="Calibri"/>
          <w:color w:val="222222"/>
          <w:shd w:val="clear" w:color="auto" w:fill="FFFFFF"/>
        </w:rPr>
        <w:tab/>
      </w:r>
      <w:r w:rsidRPr="004D169B">
        <w:rPr>
          <w:rStyle w:val="apple-tab-span"/>
          <w:rFonts w:ascii="Calibri" w:hAnsi="Calibri" w:cs="Calibri"/>
          <w:color w:val="222222"/>
          <w:shd w:val="clear" w:color="auto" w:fill="FFFFFF"/>
        </w:rPr>
        <w:tab/>
      </w:r>
      <w:r w:rsidRPr="004D169B">
        <w:rPr>
          <w:rStyle w:val="apple-tab-span"/>
          <w:rFonts w:ascii="Calibri" w:hAnsi="Calibri" w:cs="Calibri"/>
          <w:color w:val="222222"/>
          <w:shd w:val="clear" w:color="auto" w:fill="FFFFFF"/>
        </w:rPr>
        <w:tab/>
      </w:r>
    </w:p>
    <w:p w14:paraId="70CC772C" w14:textId="77777777" w:rsidR="008424F5" w:rsidRPr="004D169B" w:rsidRDefault="008424F5" w:rsidP="008424F5"/>
    <w:p w14:paraId="6F04D1B0"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Recommended reading: </w:t>
      </w:r>
      <w:r w:rsidRPr="004D169B">
        <w:rPr>
          <w:rFonts w:ascii="Calibri" w:hAnsi="Calibri" w:cs="Calibri"/>
          <w:color w:val="000000"/>
        </w:rPr>
        <w:t xml:space="preserve">Frey, A.J., Alvarez, M.E., </w:t>
      </w:r>
      <w:proofErr w:type="spellStart"/>
      <w:r w:rsidRPr="004D169B">
        <w:rPr>
          <w:rFonts w:ascii="Calibri" w:hAnsi="Calibri" w:cs="Calibri"/>
          <w:color w:val="000000"/>
        </w:rPr>
        <w:t>Dupper</w:t>
      </w:r>
      <w:proofErr w:type="spellEnd"/>
      <w:r w:rsidRPr="004D169B">
        <w:rPr>
          <w:rFonts w:ascii="Calibri" w:hAnsi="Calibri" w:cs="Calibri"/>
          <w:color w:val="000000"/>
        </w:rPr>
        <w:t xml:space="preserve">, D.R., </w:t>
      </w:r>
      <w:proofErr w:type="spellStart"/>
      <w:r w:rsidRPr="004D169B">
        <w:rPr>
          <w:rFonts w:ascii="Calibri" w:hAnsi="Calibri" w:cs="Calibri"/>
          <w:color w:val="000000"/>
        </w:rPr>
        <w:t>Sabatino</w:t>
      </w:r>
      <w:proofErr w:type="spellEnd"/>
      <w:r w:rsidRPr="004D169B">
        <w:rPr>
          <w:rFonts w:ascii="Calibri" w:hAnsi="Calibri" w:cs="Calibri"/>
          <w:color w:val="000000"/>
        </w:rPr>
        <w:t xml:space="preserve">, C.A., Lindsey, B.C., Raines, J.C., </w:t>
      </w:r>
      <w:proofErr w:type="spellStart"/>
      <w:r w:rsidRPr="004D169B">
        <w:rPr>
          <w:rFonts w:ascii="Calibri" w:hAnsi="Calibri" w:cs="Calibri"/>
          <w:color w:val="000000"/>
        </w:rPr>
        <w:t>Streeck</w:t>
      </w:r>
      <w:proofErr w:type="spellEnd"/>
      <w:r w:rsidRPr="004D169B">
        <w:rPr>
          <w:rFonts w:ascii="Calibri" w:hAnsi="Calibri" w:cs="Calibri"/>
          <w:color w:val="000000"/>
        </w:rPr>
        <w:t xml:space="preserve">, F., </w:t>
      </w:r>
      <w:proofErr w:type="spellStart"/>
      <w:r w:rsidRPr="004D169B">
        <w:rPr>
          <w:rFonts w:ascii="Calibri" w:hAnsi="Calibri" w:cs="Calibri"/>
          <w:color w:val="000000"/>
        </w:rPr>
        <w:t>McInerney</w:t>
      </w:r>
      <w:proofErr w:type="spellEnd"/>
      <w:r w:rsidRPr="004D169B">
        <w:rPr>
          <w:rFonts w:ascii="Calibri" w:hAnsi="Calibri" w:cs="Calibri"/>
          <w:color w:val="000000"/>
        </w:rPr>
        <w:t>, A., Norris, M.A. (2013).</w:t>
      </w:r>
      <w:hyperlink r:id="rId36" w:history="1">
        <w:r w:rsidRPr="004D169B">
          <w:rPr>
            <w:rStyle w:val="Hyperlink"/>
            <w:rFonts w:ascii="Calibri" w:hAnsi="Calibri" w:cs="Calibri"/>
            <w:color w:val="1155CC"/>
          </w:rPr>
          <w:t xml:space="preserve"> School social work practice model overview: Improving academic and behavioral outcomes.</w:t>
        </w:r>
      </w:hyperlink>
      <w:r w:rsidRPr="004D169B">
        <w:rPr>
          <w:rFonts w:ascii="Calibri" w:hAnsi="Calibri" w:cs="Calibri"/>
          <w:color w:val="000000"/>
        </w:rPr>
        <w:t xml:space="preserve"> School Social Work Association of America. </w:t>
      </w:r>
    </w:p>
    <w:p w14:paraId="26ED2CC6" w14:textId="77777777" w:rsidR="008424F5" w:rsidRPr="004D169B" w:rsidRDefault="008424F5" w:rsidP="008424F5">
      <w:pPr>
        <w:spacing w:after="240"/>
      </w:pPr>
    </w:p>
    <w:p w14:paraId="73DB67B1" w14:textId="7A6EA7E5" w:rsidR="008424F5" w:rsidRPr="004D169B" w:rsidRDefault="008424F5" w:rsidP="008424F5">
      <w:pPr>
        <w:pStyle w:val="NormalWeb"/>
        <w:spacing w:before="0" w:beforeAutospacing="0" w:after="0" w:afterAutospacing="0"/>
        <w:rPr>
          <w:rFonts w:ascii="Calibri" w:hAnsi="Calibri" w:cs="Calibri"/>
          <w:b/>
          <w:bCs/>
          <w:color w:val="000000"/>
        </w:rPr>
      </w:pPr>
      <w:r w:rsidRPr="004D169B">
        <w:rPr>
          <w:rFonts w:ascii="Calibri" w:hAnsi="Calibri" w:cs="Calibri"/>
          <w:b/>
          <w:bCs/>
          <w:color w:val="000000"/>
        </w:rPr>
        <w:t>Module 2: School Social Work and the P-12 School, Over Time (two weeks)</w:t>
      </w:r>
    </w:p>
    <w:p w14:paraId="022BEEB0" w14:textId="4BB21DE0" w:rsidR="00AE4B6A" w:rsidRPr="004D169B" w:rsidRDefault="00AE4B6A" w:rsidP="008424F5">
      <w:pPr>
        <w:pStyle w:val="NormalWeb"/>
        <w:spacing w:before="0" w:beforeAutospacing="0" w:after="0" w:afterAutospacing="0"/>
      </w:pPr>
      <w:r w:rsidRPr="004D169B">
        <w:rPr>
          <w:rFonts w:ascii="Calibri" w:hAnsi="Calibri" w:cs="Calibri"/>
          <w:color w:val="000000"/>
        </w:rPr>
        <w:t xml:space="preserve">This module </w:t>
      </w:r>
      <w:r w:rsidR="009F4D39" w:rsidRPr="004D169B">
        <w:rPr>
          <w:rFonts w:ascii="Calibri" w:hAnsi="Calibri" w:cs="Calibri"/>
          <w:color w:val="000000"/>
        </w:rPr>
        <w:t>immerses students in learning about P-12 schools to support their practice in this setting.</w:t>
      </w:r>
    </w:p>
    <w:p w14:paraId="4325E13E"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1F3EEFC0" w14:textId="77777777" w:rsidR="008424F5" w:rsidRPr="004D169B" w:rsidRDefault="008424F5" w:rsidP="008323C3">
      <w:pPr>
        <w:pStyle w:val="NormalWeb"/>
        <w:numPr>
          <w:ilvl w:val="0"/>
          <w:numId w:val="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deepen their knowledge of school social work history and identify enduring and changed principles of SSW.</w:t>
      </w:r>
    </w:p>
    <w:p w14:paraId="4C8065A0" w14:textId="77777777" w:rsidR="008424F5" w:rsidRPr="004D169B" w:rsidRDefault="008424F5" w:rsidP="008323C3">
      <w:pPr>
        <w:pStyle w:val="NormalWeb"/>
        <w:numPr>
          <w:ilvl w:val="0"/>
          <w:numId w:val="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learn key elements of schools as organizations and their relevance to SSW practice.</w:t>
      </w:r>
    </w:p>
    <w:p w14:paraId="74C792E6" w14:textId="77777777" w:rsidR="008424F5" w:rsidRPr="004D169B" w:rsidRDefault="008424F5" w:rsidP="008323C3">
      <w:pPr>
        <w:pStyle w:val="NormalWeb"/>
        <w:numPr>
          <w:ilvl w:val="0"/>
          <w:numId w:val="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familiarity with models of public school governance. </w:t>
      </w:r>
    </w:p>
    <w:p w14:paraId="275B7159" w14:textId="77777777" w:rsidR="008424F5" w:rsidRPr="004D169B" w:rsidRDefault="008424F5" w:rsidP="008323C3">
      <w:pPr>
        <w:pStyle w:val="NormalWeb"/>
        <w:numPr>
          <w:ilvl w:val="0"/>
          <w:numId w:val="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understanding of significant issues and tensions impacting the educational landscape in K-12 schools</w:t>
      </w:r>
    </w:p>
    <w:p w14:paraId="7A183D78" w14:textId="77777777" w:rsidR="008424F5" w:rsidRPr="004D169B" w:rsidRDefault="008424F5" w:rsidP="008424F5"/>
    <w:p w14:paraId="0EFB1224" w14:textId="0D0404AC" w:rsidR="008424F5" w:rsidRPr="004D169B" w:rsidRDefault="008424F5" w:rsidP="008424F5">
      <w:pPr>
        <w:pStyle w:val="NormalWeb"/>
        <w:spacing w:before="0" w:beforeAutospacing="0" w:after="0" w:afterAutospacing="0"/>
      </w:pPr>
      <w:r w:rsidRPr="004D169B">
        <w:rPr>
          <w:rFonts w:ascii="Calibri" w:hAnsi="Calibri" w:cs="Calibri"/>
          <w:color w:val="000000"/>
        </w:rPr>
        <w:t>M</w:t>
      </w:r>
      <w:r w:rsidR="00103504" w:rsidRPr="004D169B">
        <w:rPr>
          <w:rFonts w:ascii="Calibri" w:hAnsi="Calibri" w:cs="Calibri"/>
          <w:color w:val="000000"/>
        </w:rPr>
        <w:t xml:space="preserve">odule </w:t>
      </w:r>
      <w:r w:rsidRPr="004D169B">
        <w:rPr>
          <w:rFonts w:ascii="Calibri" w:hAnsi="Calibri" w:cs="Calibri"/>
          <w:color w:val="000000"/>
        </w:rPr>
        <w:t>2 Week 1: The history of social work in schools and its connections to contemporary practice demands and dilemmas</w:t>
      </w:r>
    </w:p>
    <w:p w14:paraId="50F3B822" w14:textId="77777777" w:rsidR="008424F5" w:rsidRPr="004D169B" w:rsidRDefault="008424F5" w:rsidP="008424F5"/>
    <w:p w14:paraId="30EBCE03"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readings:</w:t>
      </w:r>
    </w:p>
    <w:p w14:paraId="614B24E0"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Tyack, D. (1976). Success story: The administrative progressives. From </w:t>
      </w:r>
      <w:r w:rsidRPr="004D169B">
        <w:rPr>
          <w:rFonts w:ascii="Calibri" w:hAnsi="Calibri" w:cs="Calibri"/>
          <w:i/>
          <w:iCs/>
          <w:color w:val="000000"/>
        </w:rPr>
        <w:t>The one best system: A history of American urban education</w:t>
      </w:r>
      <w:r w:rsidRPr="004D169B">
        <w:rPr>
          <w:rFonts w:ascii="Calibri" w:hAnsi="Calibri" w:cs="Calibri"/>
          <w:color w:val="000000"/>
        </w:rPr>
        <w:t xml:space="preserve"> (p. 182-186). </w:t>
      </w:r>
    </w:p>
    <w:p w14:paraId="1AD292C6" w14:textId="77777777" w:rsidR="008424F5" w:rsidRPr="004D169B" w:rsidRDefault="008424F5" w:rsidP="008424F5"/>
    <w:p w14:paraId="1B5570E7"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Costin, L. B. (1969). A historical review of school social work. </w:t>
      </w:r>
      <w:r w:rsidRPr="004D169B">
        <w:rPr>
          <w:rFonts w:ascii="Calibri" w:hAnsi="Calibri" w:cs="Calibri"/>
          <w:i/>
          <w:iCs/>
          <w:color w:val="222222"/>
          <w:shd w:val="clear" w:color="auto" w:fill="FFFFFF"/>
        </w:rPr>
        <w:t>Social Casework</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50</w:t>
      </w:r>
      <w:r w:rsidRPr="004D169B">
        <w:rPr>
          <w:rFonts w:ascii="Calibri" w:hAnsi="Calibri" w:cs="Calibri"/>
          <w:color w:val="222222"/>
          <w:shd w:val="clear" w:color="auto" w:fill="FFFFFF"/>
        </w:rPr>
        <w:t>(8), 439-453.</w:t>
      </w:r>
    </w:p>
    <w:p w14:paraId="37D8FF85" w14:textId="77777777" w:rsidR="008424F5" w:rsidRPr="004D169B" w:rsidRDefault="008424F5" w:rsidP="008424F5"/>
    <w:p w14:paraId="1ACF7499"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Gherardi</w:t>
      </w:r>
      <w:proofErr w:type="spellEnd"/>
      <w:r w:rsidRPr="004D169B">
        <w:rPr>
          <w:rFonts w:ascii="Calibri" w:hAnsi="Calibri" w:cs="Calibri"/>
          <w:color w:val="000000"/>
        </w:rPr>
        <w:t xml:space="preserve">, S. A. (2017). Policy windows in school social work: History, practice implications, and new directions. </w:t>
      </w:r>
      <w:r w:rsidRPr="004D169B">
        <w:rPr>
          <w:rFonts w:ascii="Calibri" w:hAnsi="Calibri" w:cs="Calibri"/>
          <w:i/>
          <w:iCs/>
          <w:color w:val="000000"/>
        </w:rPr>
        <w:t>School Social Work Journal</w:t>
      </w:r>
      <w:r w:rsidRPr="004D169B">
        <w:rPr>
          <w:rFonts w:ascii="Calibri" w:hAnsi="Calibri" w:cs="Calibri"/>
          <w:color w:val="000000"/>
        </w:rPr>
        <w:t xml:space="preserve">, </w:t>
      </w:r>
      <w:r w:rsidRPr="004D169B">
        <w:rPr>
          <w:rFonts w:ascii="Calibri" w:hAnsi="Calibri" w:cs="Calibri"/>
          <w:i/>
          <w:iCs/>
          <w:color w:val="000000"/>
        </w:rPr>
        <w:t xml:space="preserve">42 </w:t>
      </w:r>
      <w:r w:rsidRPr="004D169B">
        <w:rPr>
          <w:rFonts w:ascii="Calibri" w:hAnsi="Calibri" w:cs="Calibri"/>
          <w:color w:val="000000"/>
        </w:rPr>
        <w:t>(1), 37-54.</w:t>
      </w:r>
    </w:p>
    <w:p w14:paraId="23B8DEE9" w14:textId="77777777" w:rsidR="008424F5" w:rsidRPr="004D169B" w:rsidRDefault="008424F5" w:rsidP="008424F5"/>
    <w:p w14:paraId="064C558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Phillippo, K. &amp; Blosser, A. (2013). Specialty practice or interstitial practice? A reconsideration of school social work’s past and present.</w:t>
      </w:r>
      <w:r w:rsidRPr="004D169B">
        <w:rPr>
          <w:rFonts w:ascii="Calibri" w:hAnsi="Calibri" w:cs="Calibri"/>
          <w:b/>
          <w:bCs/>
          <w:color w:val="000000"/>
        </w:rPr>
        <w:t xml:space="preserve"> </w:t>
      </w:r>
      <w:r w:rsidRPr="004D169B">
        <w:rPr>
          <w:rFonts w:ascii="Calibri" w:hAnsi="Calibri" w:cs="Calibri"/>
          <w:i/>
          <w:iCs/>
          <w:color w:val="000000"/>
        </w:rPr>
        <w:t>Children &amp; Schools, 35</w:t>
      </w:r>
      <w:r w:rsidRPr="004D169B">
        <w:rPr>
          <w:rFonts w:ascii="Calibri" w:hAnsi="Calibri" w:cs="Calibri"/>
          <w:color w:val="000000"/>
        </w:rPr>
        <w:t>(1), 19-31.</w:t>
      </w:r>
    </w:p>
    <w:p w14:paraId="39790CEE" w14:textId="77777777" w:rsidR="008424F5" w:rsidRPr="004D169B" w:rsidRDefault="008424F5" w:rsidP="008424F5"/>
    <w:p w14:paraId="73F1E2D8"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Allen-Meares, P. (1994). Social work services in schools: A national study of entry-level tasks. </w:t>
      </w:r>
      <w:r w:rsidRPr="004D169B">
        <w:rPr>
          <w:rFonts w:ascii="Calibri" w:hAnsi="Calibri" w:cs="Calibri"/>
          <w:i/>
          <w:iCs/>
          <w:color w:val="222222"/>
          <w:shd w:val="clear" w:color="auto" w:fill="FFFFFF"/>
        </w:rPr>
        <w:t>Social Work</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39</w:t>
      </w:r>
      <w:r w:rsidRPr="004D169B">
        <w:rPr>
          <w:rFonts w:ascii="Calibri" w:hAnsi="Calibri" w:cs="Calibri"/>
          <w:color w:val="222222"/>
          <w:shd w:val="clear" w:color="auto" w:fill="FFFFFF"/>
        </w:rPr>
        <w:t>(5), 560-565.</w:t>
      </w:r>
    </w:p>
    <w:p w14:paraId="21987740" w14:textId="77777777" w:rsidR="008424F5" w:rsidRPr="004D169B" w:rsidRDefault="008424F5" w:rsidP="008424F5"/>
    <w:p w14:paraId="7123929C"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Recommended:</w:t>
      </w:r>
    </w:p>
    <w:p w14:paraId="7CBC6BFF" w14:textId="77777777" w:rsidR="008424F5" w:rsidRPr="004D169B" w:rsidRDefault="008424F5" w:rsidP="008424F5"/>
    <w:p w14:paraId="63880341" w14:textId="77777777" w:rsidR="008424F5" w:rsidRPr="004D169B" w:rsidRDefault="007F0B3F" w:rsidP="008424F5">
      <w:pPr>
        <w:pStyle w:val="NormalWeb"/>
        <w:spacing w:before="0" w:beforeAutospacing="0" w:after="0" w:afterAutospacing="0"/>
      </w:pPr>
      <w:hyperlink r:id="rId37" w:history="1">
        <w:r w:rsidR="008424F5" w:rsidRPr="004D169B">
          <w:rPr>
            <w:rStyle w:val="Hyperlink"/>
            <w:rFonts w:ascii="Calibri" w:hAnsi="Calibri" w:cs="Calibri"/>
            <w:color w:val="1155CC"/>
            <w:shd w:val="clear" w:color="auto" w:fill="FFFFFF"/>
          </w:rPr>
          <w:t>https://www.hhs.gov/sites/default/files/surgeon-general-youth-mental-health-advisory.pdf</w:t>
        </w:r>
      </w:hyperlink>
    </w:p>
    <w:p w14:paraId="73F1CAEC" w14:textId="77777777" w:rsidR="008424F5" w:rsidRPr="004D169B" w:rsidRDefault="008424F5" w:rsidP="008424F5"/>
    <w:p w14:paraId="78FC8F6C" w14:textId="77777777" w:rsidR="008424F5" w:rsidRPr="004D169B" w:rsidRDefault="008424F5" w:rsidP="008424F5">
      <w:pPr>
        <w:pStyle w:val="NormalWeb"/>
        <w:spacing w:before="0" w:beforeAutospacing="0" w:after="0" w:afterAutospacing="0"/>
        <w:rPr>
          <w:rFonts w:ascii="Calibri" w:hAnsi="Calibri" w:cs="Calibri"/>
          <w:color w:val="000000"/>
        </w:rPr>
      </w:pPr>
    </w:p>
    <w:p w14:paraId="1E02B8AC" w14:textId="27E39550" w:rsidR="008424F5" w:rsidRPr="004D169B" w:rsidRDefault="008424F5" w:rsidP="008424F5">
      <w:pPr>
        <w:pStyle w:val="NormalWeb"/>
        <w:spacing w:before="0" w:beforeAutospacing="0" w:after="0" w:afterAutospacing="0"/>
      </w:pPr>
      <w:r w:rsidRPr="004D169B">
        <w:rPr>
          <w:rFonts w:ascii="Calibri" w:hAnsi="Calibri" w:cs="Calibri"/>
          <w:color w:val="000000"/>
        </w:rPr>
        <w:t>M</w:t>
      </w:r>
      <w:r w:rsidR="00103504" w:rsidRPr="004D169B">
        <w:rPr>
          <w:rFonts w:ascii="Calibri" w:hAnsi="Calibri" w:cs="Calibri"/>
          <w:color w:val="000000"/>
        </w:rPr>
        <w:t xml:space="preserve">odule </w:t>
      </w:r>
      <w:r w:rsidRPr="004D169B">
        <w:rPr>
          <w:rFonts w:ascii="Calibri" w:hAnsi="Calibri" w:cs="Calibri"/>
          <w:color w:val="000000"/>
        </w:rPr>
        <w:t>2 Week 2: Understanding the current landscape of P-12 schools and schools as organizations</w:t>
      </w:r>
    </w:p>
    <w:p w14:paraId="6973588D" w14:textId="77777777" w:rsidR="008424F5" w:rsidRPr="004D169B" w:rsidRDefault="008424F5" w:rsidP="008424F5">
      <w:pPr>
        <w:pStyle w:val="Heading4"/>
        <w:spacing w:before="240" w:after="40"/>
      </w:pPr>
      <w:r w:rsidRPr="004D169B">
        <w:rPr>
          <w:rFonts w:ascii="Calibri" w:hAnsi="Calibri" w:cs="Calibri"/>
          <w:color w:val="000000"/>
        </w:rPr>
        <w:lastRenderedPageBreak/>
        <w:t>Required readings:</w:t>
      </w:r>
    </w:p>
    <w:p w14:paraId="091910A9" w14:textId="77777777" w:rsidR="008424F5" w:rsidRPr="004D169B" w:rsidRDefault="008424F5" w:rsidP="008424F5">
      <w:pPr>
        <w:pStyle w:val="Heading4"/>
        <w:spacing w:before="240" w:after="40"/>
        <w:rPr>
          <w:i w:val="0"/>
          <w:iCs w:val="0"/>
        </w:rPr>
      </w:pPr>
      <w:r w:rsidRPr="004D169B">
        <w:rPr>
          <w:rFonts w:ascii="Calibri" w:hAnsi="Calibri" w:cs="Calibri"/>
          <w:i w:val="0"/>
          <w:iCs w:val="0"/>
          <w:color w:val="000000"/>
        </w:rPr>
        <w:t xml:space="preserve">Baker, B. D. (2018). </w:t>
      </w:r>
      <w:r w:rsidRPr="004D169B">
        <w:rPr>
          <w:rFonts w:ascii="Calibri" w:hAnsi="Calibri" w:cs="Calibri"/>
          <w:color w:val="000000"/>
        </w:rPr>
        <w:t>Educational Inequality and School Finance: Why Money Matters for America's Students.</w:t>
      </w:r>
      <w:r w:rsidRPr="004D169B">
        <w:rPr>
          <w:rFonts w:ascii="Calibri" w:hAnsi="Calibri" w:cs="Calibri"/>
          <w:i w:val="0"/>
          <w:iCs w:val="0"/>
          <w:color w:val="000000"/>
        </w:rPr>
        <w:t xml:space="preserve"> Cambridge, MA: Harvard Education Press. (Chapter 1)</w:t>
      </w:r>
    </w:p>
    <w:p w14:paraId="21A0EB67" w14:textId="77777777" w:rsidR="008424F5" w:rsidRPr="004D169B" w:rsidRDefault="008424F5" w:rsidP="008424F5"/>
    <w:p w14:paraId="35739740"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Labaree</w:t>
      </w:r>
      <w:proofErr w:type="spellEnd"/>
      <w:r w:rsidRPr="004D169B">
        <w:rPr>
          <w:rFonts w:ascii="Calibri" w:hAnsi="Calibri" w:cs="Calibri"/>
          <w:color w:val="000000"/>
        </w:rPr>
        <w:t xml:space="preserve">, D. (2010). From citizens to consumers. In </w:t>
      </w:r>
      <w:r w:rsidRPr="004D169B">
        <w:rPr>
          <w:rFonts w:ascii="Calibri" w:hAnsi="Calibri" w:cs="Calibri"/>
          <w:i/>
          <w:iCs/>
          <w:color w:val="000000"/>
        </w:rPr>
        <w:t>Someone has to fail: The zero-sum game of public schooling</w:t>
      </w:r>
      <w:r w:rsidRPr="004D169B">
        <w:rPr>
          <w:rFonts w:ascii="Calibri" w:hAnsi="Calibri" w:cs="Calibri"/>
          <w:color w:val="000000"/>
        </w:rPr>
        <w:t xml:space="preserve"> (Chapter 1, pages 10-41).</w:t>
      </w:r>
    </w:p>
    <w:p w14:paraId="2E7E3B02" w14:textId="77777777" w:rsidR="008424F5" w:rsidRPr="004D169B" w:rsidRDefault="008424F5" w:rsidP="008424F5">
      <w:pPr>
        <w:pStyle w:val="Heading4"/>
        <w:spacing w:before="240" w:after="40"/>
        <w:rPr>
          <w:i w:val="0"/>
          <w:iCs w:val="0"/>
        </w:rPr>
      </w:pPr>
      <w:r w:rsidRPr="004D169B">
        <w:rPr>
          <w:rFonts w:ascii="Calibri" w:hAnsi="Calibri" w:cs="Calibri"/>
          <w:i w:val="0"/>
          <w:iCs w:val="0"/>
          <w:color w:val="000000"/>
          <w:shd w:val="clear" w:color="auto" w:fill="FFFFFF"/>
        </w:rPr>
        <w:t xml:space="preserve">Deschenes, S., Cuban, L., &amp; Tyack, D. (2001). Mismatch: Historical perspectives on schools and students who don't fit them. </w:t>
      </w:r>
      <w:r w:rsidRPr="004D169B">
        <w:rPr>
          <w:rFonts w:ascii="Calibri" w:hAnsi="Calibri" w:cs="Calibri"/>
          <w:color w:val="000000"/>
          <w:shd w:val="clear" w:color="auto" w:fill="FFFFFF"/>
        </w:rPr>
        <w:t>Teachers College Record, 103</w:t>
      </w:r>
      <w:r w:rsidRPr="004D169B">
        <w:rPr>
          <w:rFonts w:ascii="Calibri" w:hAnsi="Calibri" w:cs="Calibri"/>
          <w:i w:val="0"/>
          <w:iCs w:val="0"/>
          <w:color w:val="000000"/>
          <w:shd w:val="clear" w:color="auto" w:fill="FFFFFF"/>
        </w:rPr>
        <w:t>(4), 525-547.</w:t>
      </w:r>
    </w:p>
    <w:p w14:paraId="3BAA7D84" w14:textId="77777777" w:rsidR="008424F5" w:rsidRPr="004D169B" w:rsidRDefault="008424F5" w:rsidP="008424F5"/>
    <w:p w14:paraId="169DF6DD"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Delpit, L. D. (2011). The silenced dialogue. </w:t>
      </w:r>
      <w:r w:rsidRPr="004D169B">
        <w:rPr>
          <w:rFonts w:ascii="Calibri" w:hAnsi="Calibri" w:cs="Calibri"/>
          <w:i/>
          <w:iCs/>
          <w:color w:val="222222"/>
          <w:shd w:val="clear" w:color="auto" w:fill="FFFFFF"/>
        </w:rPr>
        <w:t>Thinking about Schools: A Foundations of Education Reader</w:t>
      </w:r>
      <w:r w:rsidRPr="004D169B">
        <w:rPr>
          <w:rFonts w:ascii="Calibri" w:hAnsi="Calibri" w:cs="Calibri"/>
          <w:color w:val="222222"/>
          <w:shd w:val="clear" w:color="auto" w:fill="FFFFFF"/>
        </w:rPr>
        <w:t>, 157-175.</w:t>
      </w:r>
    </w:p>
    <w:p w14:paraId="451441D2" w14:textId="77777777" w:rsidR="008424F5" w:rsidRPr="004D169B" w:rsidRDefault="008424F5" w:rsidP="008424F5"/>
    <w:p w14:paraId="352DDE58"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Kelly et al. text</w:t>
      </w:r>
    </w:p>
    <w:p w14:paraId="3BB7B3A1" w14:textId="77777777" w:rsidR="008424F5" w:rsidRPr="004D169B" w:rsidRDefault="008424F5" w:rsidP="008323C3">
      <w:pPr>
        <w:pStyle w:val="NormalWeb"/>
        <w:numPr>
          <w:ilvl w:val="0"/>
          <w:numId w:val="8"/>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18 (Using organizational analysis in schools)</w:t>
      </w:r>
    </w:p>
    <w:p w14:paraId="11730347" w14:textId="77777777" w:rsidR="008424F5" w:rsidRPr="004D169B" w:rsidRDefault="008424F5" w:rsidP="008323C3">
      <w:pPr>
        <w:pStyle w:val="NormalWeb"/>
        <w:numPr>
          <w:ilvl w:val="0"/>
          <w:numId w:val="8"/>
        </w:numPr>
        <w:spacing w:before="0" w:beforeAutospacing="0" w:after="0" w:afterAutospacing="0"/>
        <w:textAlignment w:val="baseline"/>
        <w:rPr>
          <w:rFonts w:ascii="Calibri" w:hAnsi="Calibri" w:cs="Calibri"/>
          <w:color w:val="000000"/>
        </w:rPr>
      </w:pPr>
      <w:r w:rsidRPr="004D169B">
        <w:rPr>
          <w:rFonts w:ascii="Calibri" w:hAnsi="Calibri" w:cs="Calibri"/>
          <w:color w:val="000000"/>
        </w:rPr>
        <w:t>Will revisit chapter 2 in class (already read during module 1)</w:t>
      </w:r>
    </w:p>
    <w:p w14:paraId="045181D4" w14:textId="77777777" w:rsidR="008424F5" w:rsidRPr="004D169B" w:rsidRDefault="008424F5" w:rsidP="008424F5">
      <w:pPr>
        <w:spacing w:after="240"/>
      </w:pPr>
    </w:p>
    <w:p w14:paraId="45EE5CFC" w14:textId="77777777"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3: Key educational and social policies that relate to school social work practice (three weeks)</w:t>
      </w:r>
    </w:p>
    <w:p w14:paraId="71A8218B" w14:textId="1F174802" w:rsidR="009F4D39" w:rsidRPr="004D169B" w:rsidRDefault="009F4D39"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 xml:space="preserve">This module exposes students to policies they will encounter in their school placement setting, and </w:t>
      </w:r>
      <w:r w:rsidR="00103504" w:rsidRPr="004D169B">
        <w:rPr>
          <w:rFonts w:ascii="Calibri" w:hAnsi="Calibri" w:cs="Calibri"/>
          <w:color w:val="000000"/>
        </w:rPr>
        <w:t xml:space="preserve">introduces policy practice skills. </w:t>
      </w:r>
    </w:p>
    <w:p w14:paraId="64720783" w14:textId="0B30FEB5"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05970FE0" w14:textId="77777777" w:rsidR="008424F5" w:rsidRPr="004D169B" w:rsidRDefault="008424F5" w:rsidP="008323C3">
      <w:pPr>
        <w:pStyle w:val="NormalWeb"/>
        <w:numPr>
          <w:ilvl w:val="0"/>
          <w:numId w:val="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learn about key macro and meso policies that shape student and educator experiences (e.g., discipline, immigration, child abuse and neglect reporting, confidentiality).</w:t>
      </w:r>
    </w:p>
    <w:p w14:paraId="0F48AB57" w14:textId="77777777" w:rsidR="008424F5" w:rsidRPr="004D169B" w:rsidRDefault="008424F5" w:rsidP="008323C3">
      <w:pPr>
        <w:pStyle w:val="NormalWeb"/>
        <w:numPr>
          <w:ilvl w:val="0"/>
          <w:numId w:val="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connect these policies to SSW-relevant responsibilities (special ed assessment, school discipline) from an anti-racist/anti-oppressive perspective.</w:t>
      </w:r>
    </w:p>
    <w:p w14:paraId="71E1ED76" w14:textId="77777777" w:rsidR="008424F5" w:rsidRPr="004D169B" w:rsidRDefault="008424F5" w:rsidP="008323C3">
      <w:pPr>
        <w:pStyle w:val="NormalWeb"/>
        <w:numPr>
          <w:ilvl w:val="0"/>
          <w:numId w:val="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greater familiarity with SSWs’ policy practice role. </w:t>
      </w:r>
    </w:p>
    <w:p w14:paraId="035FC54D" w14:textId="77777777" w:rsidR="008424F5" w:rsidRPr="004D169B" w:rsidRDefault="008424F5" w:rsidP="008323C3">
      <w:pPr>
        <w:pStyle w:val="NormalWeb"/>
        <w:numPr>
          <w:ilvl w:val="0"/>
          <w:numId w:val="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explore their policy- and school-driven policy responsibilities from a social work ethics perspective. </w:t>
      </w:r>
    </w:p>
    <w:p w14:paraId="0C20D126" w14:textId="77777777" w:rsidR="008424F5" w:rsidRPr="004D169B" w:rsidRDefault="008424F5" w:rsidP="008424F5">
      <w:pPr>
        <w:spacing w:after="240"/>
      </w:pPr>
    </w:p>
    <w:p w14:paraId="62045ECB" w14:textId="1375AE41" w:rsidR="008424F5" w:rsidRPr="004D169B" w:rsidRDefault="008424F5" w:rsidP="008424F5">
      <w:pPr>
        <w:pStyle w:val="NormalWeb"/>
        <w:spacing w:before="0" w:beforeAutospacing="0" w:after="0" w:afterAutospacing="0"/>
      </w:pPr>
      <w:r w:rsidRPr="004D169B">
        <w:rPr>
          <w:rFonts w:ascii="Calibri" w:hAnsi="Calibri" w:cs="Calibri"/>
          <w:color w:val="000000"/>
        </w:rPr>
        <w:t>M</w:t>
      </w:r>
      <w:r w:rsidR="00B41553" w:rsidRPr="004D169B">
        <w:rPr>
          <w:rFonts w:ascii="Calibri" w:hAnsi="Calibri" w:cs="Calibri"/>
          <w:color w:val="000000"/>
        </w:rPr>
        <w:t xml:space="preserve">odule </w:t>
      </w:r>
      <w:r w:rsidRPr="004D169B">
        <w:rPr>
          <w:rFonts w:ascii="Calibri" w:hAnsi="Calibri" w:cs="Calibri"/>
          <w:color w:val="000000"/>
        </w:rPr>
        <w:t>3 W</w:t>
      </w:r>
      <w:r w:rsidR="00B41553" w:rsidRPr="004D169B">
        <w:rPr>
          <w:rFonts w:ascii="Calibri" w:hAnsi="Calibri" w:cs="Calibri"/>
          <w:color w:val="000000"/>
        </w:rPr>
        <w:t xml:space="preserve">eek </w:t>
      </w:r>
      <w:r w:rsidRPr="004D169B">
        <w:rPr>
          <w:rFonts w:ascii="Calibri" w:hAnsi="Calibri" w:cs="Calibri"/>
          <w:color w:val="000000"/>
        </w:rPr>
        <w:t>1: Consent, privacy and confidentiality, housing status, immigration, suspected abuse and neglect</w:t>
      </w:r>
    </w:p>
    <w:p w14:paraId="379F6326"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readings:</w:t>
      </w:r>
    </w:p>
    <w:p w14:paraId="78AB68DE"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Kelly et al. text:</w:t>
      </w:r>
    </w:p>
    <w:p w14:paraId="62E2F219" w14:textId="77777777" w:rsidR="008424F5" w:rsidRPr="004D169B" w:rsidRDefault="008424F5" w:rsidP="008323C3">
      <w:pPr>
        <w:pStyle w:val="NormalWeb"/>
        <w:numPr>
          <w:ilvl w:val="0"/>
          <w:numId w:val="10"/>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6 (Ethical and Legal Complexities of Confidentiality for School Social Workers)</w:t>
      </w:r>
    </w:p>
    <w:p w14:paraId="376EA730" w14:textId="77777777" w:rsidR="008424F5" w:rsidRPr="004D169B" w:rsidRDefault="008424F5" w:rsidP="008323C3">
      <w:pPr>
        <w:pStyle w:val="NormalWeb"/>
        <w:numPr>
          <w:ilvl w:val="0"/>
          <w:numId w:val="10"/>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11 (Policy and law affecting school social work with marginalized populations)</w:t>
      </w:r>
    </w:p>
    <w:p w14:paraId="2B10AAD0" w14:textId="77777777" w:rsidR="008424F5" w:rsidRPr="004D169B" w:rsidRDefault="008424F5" w:rsidP="008424F5"/>
    <w:p w14:paraId="3975C741"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Children’s Justice Task Force (2020). </w:t>
      </w:r>
      <w:hyperlink r:id="rId38" w:history="1">
        <w:r w:rsidRPr="004D169B">
          <w:rPr>
            <w:rStyle w:val="Hyperlink"/>
            <w:rFonts w:ascii="Calibri" w:hAnsi="Calibri" w:cs="Calibri"/>
            <w:color w:val="1155CC"/>
          </w:rPr>
          <w:t>Manual for Mandated Reporters.</w:t>
        </w:r>
      </w:hyperlink>
      <w:r w:rsidRPr="004D169B">
        <w:rPr>
          <w:rFonts w:ascii="Calibri" w:hAnsi="Calibri" w:cs="Calibri"/>
          <w:color w:val="000000"/>
        </w:rPr>
        <w:t> </w:t>
      </w:r>
    </w:p>
    <w:p w14:paraId="7669CC58" w14:textId="77777777" w:rsidR="008424F5" w:rsidRPr="004D169B" w:rsidRDefault="008424F5" w:rsidP="008424F5"/>
    <w:p w14:paraId="53D153F6"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VanBergeijk</w:t>
      </w:r>
      <w:proofErr w:type="spellEnd"/>
      <w:r w:rsidRPr="004D169B">
        <w:rPr>
          <w:rFonts w:ascii="Calibri" w:hAnsi="Calibri" w:cs="Calibri"/>
          <w:color w:val="000000"/>
        </w:rPr>
        <w:t>, E. (2013). Identifying abuse and neglect strategies within a school setting. From School Services Sourcebook.</w:t>
      </w:r>
    </w:p>
    <w:p w14:paraId="208EF849" w14:textId="77777777" w:rsidR="008424F5" w:rsidRPr="004D169B" w:rsidRDefault="008424F5" w:rsidP="008424F5"/>
    <w:p w14:paraId="27D7BBEC"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333333"/>
          <w:shd w:val="clear" w:color="auto" w:fill="FFFFFF"/>
        </w:rPr>
        <w:t>Sulkowski</w:t>
      </w:r>
      <w:proofErr w:type="spellEnd"/>
      <w:r w:rsidRPr="004D169B">
        <w:rPr>
          <w:rFonts w:ascii="Calibri" w:hAnsi="Calibri" w:cs="Calibri"/>
          <w:color w:val="333333"/>
          <w:shd w:val="clear" w:color="auto" w:fill="FFFFFF"/>
        </w:rPr>
        <w:t xml:space="preserve">, M. L., &amp; Joyce-Beaulieu, D. K. (2014). School-based service delivery for homeless students: Relevant laws and overcoming access barriers. </w:t>
      </w:r>
      <w:r w:rsidRPr="004D169B">
        <w:rPr>
          <w:rFonts w:ascii="Calibri" w:hAnsi="Calibri" w:cs="Calibri"/>
          <w:i/>
          <w:iCs/>
          <w:color w:val="333333"/>
          <w:shd w:val="clear" w:color="auto" w:fill="FFFFFF"/>
        </w:rPr>
        <w:t>American Journal of Orthopsychiatry, 84</w:t>
      </w:r>
      <w:r w:rsidRPr="004D169B">
        <w:rPr>
          <w:rFonts w:ascii="Calibri" w:hAnsi="Calibri" w:cs="Calibri"/>
          <w:color w:val="333333"/>
          <w:shd w:val="clear" w:color="auto" w:fill="FFFFFF"/>
        </w:rPr>
        <w:t>(6), 711–719.</w:t>
      </w:r>
    </w:p>
    <w:p w14:paraId="33FD0133" w14:textId="56890288" w:rsidR="008424F5" w:rsidRPr="004D169B" w:rsidRDefault="008424F5" w:rsidP="00427481">
      <w:pPr>
        <w:pStyle w:val="NormalWeb"/>
        <w:spacing w:before="240" w:beforeAutospacing="0" w:after="240" w:afterAutospacing="0"/>
      </w:pPr>
      <w:r w:rsidRPr="004D169B">
        <w:rPr>
          <w:rFonts w:ascii="Calibri" w:hAnsi="Calibri" w:cs="Calibri"/>
          <w:color w:val="000000"/>
        </w:rPr>
        <w:t xml:space="preserve">​​NASW Commission on Education, </w:t>
      </w:r>
      <w:hyperlink r:id="rId39" w:history="1">
        <w:r w:rsidRPr="004D169B">
          <w:rPr>
            <w:rStyle w:val="Hyperlink"/>
            <w:rFonts w:ascii="Calibri" w:hAnsi="Calibri" w:cs="Calibri"/>
            <w:color w:val="1155CC"/>
          </w:rPr>
          <w:t>Position Statement on School Social Workers and Confidentiality.</w:t>
        </w:r>
      </w:hyperlink>
    </w:p>
    <w:p w14:paraId="0C23CF62"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Recommended readings:</w:t>
      </w:r>
    </w:p>
    <w:p w14:paraId="54D78B83" w14:textId="77777777" w:rsidR="008424F5" w:rsidRPr="004D169B" w:rsidRDefault="007F0B3F" w:rsidP="008424F5">
      <w:pPr>
        <w:pStyle w:val="NormalWeb"/>
        <w:spacing w:before="0" w:beforeAutospacing="0" w:after="0" w:afterAutospacing="0"/>
      </w:pPr>
      <w:hyperlink r:id="rId40" w:history="1">
        <w:r w:rsidR="008424F5" w:rsidRPr="004D169B">
          <w:rPr>
            <w:rStyle w:val="Hyperlink"/>
            <w:rFonts w:ascii="Calibri" w:hAnsi="Calibri" w:cs="Calibri"/>
            <w:color w:val="1155CC"/>
          </w:rPr>
          <w:t>McKinney-Vento Homeless Assistance Act</w:t>
        </w:r>
      </w:hyperlink>
      <w:r w:rsidR="008424F5" w:rsidRPr="004D169B">
        <w:rPr>
          <w:rFonts w:ascii="Calibri" w:hAnsi="Calibri" w:cs="Calibri"/>
          <w:color w:val="000000"/>
        </w:rPr>
        <w:t>.</w:t>
      </w:r>
      <w:hyperlink r:id="rId41" w:history="1">
        <w:r w:rsidR="008424F5" w:rsidRPr="004D169B">
          <w:rPr>
            <w:rStyle w:val="Hyperlink"/>
            <w:rFonts w:ascii="Calibri" w:hAnsi="Calibri" w:cs="Calibri"/>
            <w:color w:val="000000"/>
          </w:rPr>
          <w:t> </w:t>
        </w:r>
      </w:hyperlink>
    </w:p>
    <w:p w14:paraId="6C10012C" w14:textId="77777777" w:rsidR="008424F5" w:rsidRPr="004D169B" w:rsidRDefault="008424F5" w:rsidP="008424F5"/>
    <w:p w14:paraId="3D09D3FE"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222222"/>
          <w:shd w:val="clear" w:color="auto" w:fill="FFFFFF"/>
        </w:rPr>
        <w:t>Pavlakis</w:t>
      </w:r>
      <w:proofErr w:type="spellEnd"/>
      <w:r w:rsidRPr="004D169B">
        <w:rPr>
          <w:rFonts w:ascii="Calibri" w:hAnsi="Calibri" w:cs="Calibri"/>
          <w:color w:val="222222"/>
          <w:shd w:val="clear" w:color="auto" w:fill="FFFFFF"/>
        </w:rPr>
        <w:t xml:space="preserve">, A. E. (2018). Spaces, places, and policies: Contextualizing student homelessness. </w:t>
      </w:r>
      <w:r w:rsidRPr="004D169B">
        <w:rPr>
          <w:rFonts w:ascii="Calibri" w:hAnsi="Calibri" w:cs="Calibri"/>
          <w:i/>
          <w:iCs/>
          <w:color w:val="222222"/>
          <w:shd w:val="clear" w:color="auto" w:fill="FFFFFF"/>
        </w:rPr>
        <w:t>Educational Researcher</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47</w:t>
      </w:r>
      <w:r w:rsidRPr="004D169B">
        <w:rPr>
          <w:rFonts w:ascii="Calibri" w:hAnsi="Calibri" w:cs="Calibri"/>
          <w:color w:val="222222"/>
          <w:shd w:val="clear" w:color="auto" w:fill="FFFFFF"/>
        </w:rPr>
        <w:t>(2), 134-141.</w:t>
      </w:r>
    </w:p>
    <w:p w14:paraId="3D169D67" w14:textId="77777777" w:rsidR="008424F5" w:rsidRPr="004D169B" w:rsidRDefault="008424F5" w:rsidP="008424F5"/>
    <w:p w14:paraId="27A14200" w14:textId="77777777" w:rsidR="008424F5" w:rsidRPr="004D169B" w:rsidRDefault="007F0B3F" w:rsidP="008424F5">
      <w:pPr>
        <w:pStyle w:val="NormalWeb"/>
        <w:spacing w:before="0" w:beforeAutospacing="0" w:after="0" w:afterAutospacing="0"/>
      </w:pPr>
      <w:hyperlink r:id="rId42" w:history="1">
        <w:r w:rsidR="008424F5" w:rsidRPr="004D169B">
          <w:rPr>
            <w:rStyle w:val="Hyperlink"/>
            <w:rFonts w:ascii="Calibri" w:hAnsi="Calibri" w:cs="Calibri"/>
            <w:color w:val="1155CC"/>
          </w:rPr>
          <w:t>Sanctuary Schools</w:t>
        </w:r>
      </w:hyperlink>
    </w:p>
    <w:p w14:paraId="706DBBB6" w14:textId="77777777" w:rsidR="008424F5" w:rsidRPr="004D169B" w:rsidRDefault="008424F5" w:rsidP="008424F5"/>
    <w:p w14:paraId="3CC71A6C" w14:textId="77777777" w:rsidR="008424F5" w:rsidRPr="004D169B" w:rsidRDefault="007F0B3F" w:rsidP="008424F5">
      <w:pPr>
        <w:pStyle w:val="NormalWeb"/>
        <w:spacing w:before="0" w:beforeAutospacing="0" w:after="0" w:afterAutospacing="0"/>
      </w:pPr>
      <w:hyperlink r:id="rId43" w:history="1">
        <w:r w:rsidR="008424F5" w:rsidRPr="004D169B">
          <w:rPr>
            <w:rStyle w:val="Hyperlink"/>
            <w:rFonts w:ascii="Calibri" w:hAnsi="Calibri" w:cs="Calibri"/>
            <w:color w:val="1155CC"/>
          </w:rPr>
          <w:t>Erin’s Law</w:t>
        </w:r>
      </w:hyperlink>
    </w:p>
    <w:p w14:paraId="3D4D6AE4" w14:textId="77777777" w:rsidR="008424F5" w:rsidRPr="004D169B" w:rsidRDefault="008424F5" w:rsidP="008424F5"/>
    <w:p w14:paraId="5E0A7582" w14:textId="77777777" w:rsidR="008424F5" w:rsidRPr="004D169B" w:rsidRDefault="007F0B3F" w:rsidP="008424F5">
      <w:pPr>
        <w:pStyle w:val="NormalWeb"/>
        <w:spacing w:before="0" w:beforeAutospacing="0" w:after="0" w:afterAutospacing="0"/>
      </w:pPr>
      <w:hyperlink r:id="rId44" w:history="1">
        <w:r w:rsidR="008424F5" w:rsidRPr="004D169B">
          <w:rPr>
            <w:rStyle w:val="Hyperlink"/>
            <w:rFonts w:ascii="Calibri" w:hAnsi="Calibri" w:cs="Calibri"/>
            <w:color w:val="1155CC"/>
          </w:rPr>
          <w:t>Illinois Mental Health and Disabilities Code</w:t>
        </w:r>
      </w:hyperlink>
    </w:p>
    <w:p w14:paraId="524ADD68" w14:textId="77777777" w:rsidR="008424F5" w:rsidRPr="004D169B" w:rsidRDefault="008424F5" w:rsidP="008424F5"/>
    <w:p w14:paraId="1D1CCF2D"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Raines, J. (2021) Ethics in an Epidemic: Nine Issues to Consider.  </w:t>
      </w:r>
      <w:r w:rsidRPr="004D169B">
        <w:rPr>
          <w:rFonts w:ascii="Calibri" w:hAnsi="Calibri" w:cs="Calibri"/>
          <w:i/>
          <w:iCs/>
          <w:color w:val="2A2A2A"/>
          <w:shd w:val="clear" w:color="auto" w:fill="FFFFFF"/>
        </w:rPr>
        <w:t>Children &amp; Schools</w:t>
      </w:r>
      <w:r w:rsidRPr="004D169B">
        <w:rPr>
          <w:rFonts w:ascii="Calibri" w:hAnsi="Calibri" w:cs="Calibri"/>
          <w:color w:val="2A2A2A"/>
          <w:shd w:val="clear" w:color="auto" w:fill="FFFFFF"/>
        </w:rPr>
        <w:t>, 43(2), 89–96</w:t>
      </w:r>
    </w:p>
    <w:p w14:paraId="7544B681" w14:textId="77777777" w:rsidR="008424F5" w:rsidRPr="004D169B" w:rsidRDefault="008424F5" w:rsidP="008424F5">
      <w:pPr>
        <w:spacing w:after="240"/>
      </w:pPr>
    </w:p>
    <w:p w14:paraId="57C05BE3" w14:textId="02D7F9F4" w:rsidR="008424F5" w:rsidRPr="004D169B" w:rsidRDefault="008424F5" w:rsidP="00427481">
      <w:pPr>
        <w:pStyle w:val="NormalWeb"/>
        <w:spacing w:before="0" w:beforeAutospacing="0" w:after="0" w:afterAutospacing="0"/>
      </w:pPr>
      <w:r w:rsidRPr="004D169B">
        <w:rPr>
          <w:rFonts w:ascii="Calibri" w:hAnsi="Calibri" w:cs="Calibri"/>
          <w:color w:val="000000"/>
        </w:rPr>
        <w:t>M</w:t>
      </w:r>
      <w:r w:rsidR="00B41553" w:rsidRPr="004D169B">
        <w:rPr>
          <w:rFonts w:ascii="Calibri" w:hAnsi="Calibri" w:cs="Calibri"/>
          <w:color w:val="000000"/>
        </w:rPr>
        <w:t xml:space="preserve">odule </w:t>
      </w:r>
      <w:r w:rsidRPr="004D169B">
        <w:rPr>
          <w:rFonts w:ascii="Calibri" w:hAnsi="Calibri" w:cs="Calibri"/>
          <w:color w:val="000000"/>
        </w:rPr>
        <w:t>3 W</w:t>
      </w:r>
      <w:r w:rsidR="00B41553" w:rsidRPr="004D169B">
        <w:rPr>
          <w:rFonts w:ascii="Calibri" w:hAnsi="Calibri" w:cs="Calibri"/>
          <w:color w:val="000000"/>
        </w:rPr>
        <w:t xml:space="preserve">eek </w:t>
      </w:r>
      <w:r w:rsidRPr="004D169B">
        <w:rPr>
          <w:rFonts w:ascii="Calibri" w:hAnsi="Calibri" w:cs="Calibri"/>
          <w:color w:val="000000"/>
        </w:rPr>
        <w:t xml:space="preserve">2: Special education policy </w:t>
      </w:r>
      <w:proofErr w:type="gramStart"/>
      <w:r w:rsidRPr="004D169B">
        <w:rPr>
          <w:rFonts w:ascii="Calibri" w:hAnsi="Calibri" w:cs="Calibri"/>
          <w:color w:val="000000"/>
        </w:rPr>
        <w:t>and  Policy</w:t>
      </w:r>
      <w:proofErr w:type="gramEnd"/>
      <w:r w:rsidRPr="004D169B">
        <w:rPr>
          <w:rFonts w:ascii="Calibri" w:hAnsi="Calibri" w:cs="Calibri"/>
          <w:color w:val="000000"/>
        </w:rPr>
        <w:t xml:space="preserve"> practice </w:t>
      </w:r>
    </w:p>
    <w:p w14:paraId="0991FB5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406322D3"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From Kelly et al. text:</w:t>
      </w:r>
    </w:p>
    <w:p w14:paraId="363BCEAC" w14:textId="77777777" w:rsidR="008424F5" w:rsidRPr="004D169B" w:rsidRDefault="008424F5" w:rsidP="008323C3">
      <w:pPr>
        <w:pStyle w:val="NormalWeb"/>
        <w:numPr>
          <w:ilvl w:val="0"/>
          <w:numId w:val="11"/>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9 (</w:t>
      </w:r>
      <w:proofErr w:type="gramStart"/>
      <w:r w:rsidRPr="004D169B">
        <w:rPr>
          <w:rFonts w:ascii="Calibri" w:hAnsi="Calibri" w:cs="Calibri"/>
          <w:color w:val="000000"/>
        </w:rPr>
        <w:t>Educational  mandates</w:t>
      </w:r>
      <w:proofErr w:type="gramEnd"/>
      <w:r w:rsidRPr="004D169B">
        <w:rPr>
          <w:rFonts w:ascii="Calibri" w:hAnsi="Calibri" w:cs="Calibri"/>
          <w:color w:val="000000"/>
        </w:rPr>
        <w:t xml:space="preserve"> for children with disabilities)</w:t>
      </w:r>
    </w:p>
    <w:p w14:paraId="2F74640B" w14:textId="77777777" w:rsidR="008424F5" w:rsidRPr="004D169B" w:rsidRDefault="008424F5" w:rsidP="008323C3">
      <w:pPr>
        <w:pStyle w:val="NormalWeb"/>
        <w:numPr>
          <w:ilvl w:val="0"/>
          <w:numId w:val="11"/>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13 (School Social Workers and the Special Education Process: From Assessment to Individualized Education Programs to School Social Work Services)</w:t>
      </w:r>
    </w:p>
    <w:p w14:paraId="1F2EBF62" w14:textId="77777777" w:rsidR="008424F5" w:rsidRPr="004D169B" w:rsidRDefault="008424F5" w:rsidP="008323C3">
      <w:pPr>
        <w:pStyle w:val="NormalWeb"/>
        <w:numPr>
          <w:ilvl w:val="0"/>
          <w:numId w:val="11"/>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19 (Policy Development and the School Social Worker.)</w:t>
      </w:r>
    </w:p>
    <w:p w14:paraId="5F70CDB8" w14:textId="77777777" w:rsidR="008424F5" w:rsidRPr="004D169B" w:rsidRDefault="008424F5" w:rsidP="008424F5"/>
    <w:p w14:paraId="0590F1C0"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Disability Rights and Educational Defense Fund (n.d.) </w:t>
      </w:r>
      <w:hyperlink r:id="rId45" w:history="1">
        <w:r w:rsidRPr="004D169B">
          <w:rPr>
            <w:rStyle w:val="Hyperlink"/>
            <w:rFonts w:ascii="Calibri" w:hAnsi="Calibri" w:cs="Calibri"/>
            <w:color w:val="1155CC"/>
          </w:rPr>
          <w:t>A comparison of ADA, IDEA and Section 504</w:t>
        </w:r>
      </w:hyperlink>
      <w:r w:rsidRPr="004D169B">
        <w:rPr>
          <w:rFonts w:ascii="Calibri" w:hAnsi="Calibri" w:cs="Calibri"/>
          <w:color w:val="000000"/>
        </w:rPr>
        <w:t>.</w:t>
      </w:r>
    </w:p>
    <w:p w14:paraId="2497076D" w14:textId="77777777" w:rsidR="008424F5" w:rsidRPr="004D169B" w:rsidRDefault="008424F5" w:rsidP="008424F5"/>
    <w:p w14:paraId="3BADE0AA" w14:textId="0FF20F33" w:rsidR="008424F5" w:rsidRPr="004D169B" w:rsidRDefault="008424F5" w:rsidP="00AE7493">
      <w:pPr>
        <w:pStyle w:val="NormalWeb"/>
        <w:spacing w:before="0" w:beforeAutospacing="0" w:after="0" w:afterAutospacing="0"/>
      </w:pPr>
      <w:proofErr w:type="spellStart"/>
      <w:r w:rsidRPr="004D169B">
        <w:rPr>
          <w:rFonts w:ascii="Calibri" w:hAnsi="Calibri" w:cs="Calibri"/>
          <w:color w:val="222222"/>
          <w:shd w:val="clear" w:color="auto" w:fill="FFFFFF"/>
        </w:rPr>
        <w:t>Voulgarides</w:t>
      </w:r>
      <w:proofErr w:type="spellEnd"/>
      <w:r w:rsidRPr="004D169B">
        <w:rPr>
          <w:rFonts w:ascii="Calibri" w:hAnsi="Calibri" w:cs="Calibri"/>
          <w:color w:val="222222"/>
          <w:shd w:val="clear" w:color="auto" w:fill="FFFFFF"/>
        </w:rPr>
        <w:t xml:space="preserve">, C. K., Jean-Pierre, P., &amp; </w:t>
      </w:r>
      <w:proofErr w:type="spellStart"/>
      <w:r w:rsidRPr="004D169B">
        <w:rPr>
          <w:rFonts w:ascii="Calibri" w:hAnsi="Calibri" w:cs="Calibri"/>
          <w:color w:val="222222"/>
          <w:shd w:val="clear" w:color="auto" w:fill="FFFFFF"/>
        </w:rPr>
        <w:t>Zwerger</w:t>
      </w:r>
      <w:proofErr w:type="spellEnd"/>
      <w:r w:rsidRPr="004D169B">
        <w:rPr>
          <w:rFonts w:ascii="Calibri" w:hAnsi="Calibri" w:cs="Calibri"/>
          <w:color w:val="222222"/>
          <w:shd w:val="clear" w:color="auto" w:fill="FFFFFF"/>
        </w:rPr>
        <w:t xml:space="preserve">, N. (2018). Racial disproportionality in special education. </w:t>
      </w:r>
      <w:r w:rsidRPr="004D169B">
        <w:rPr>
          <w:rFonts w:ascii="Calibri" w:hAnsi="Calibri" w:cs="Calibri"/>
          <w:i/>
          <w:iCs/>
          <w:color w:val="222222"/>
          <w:shd w:val="clear" w:color="auto" w:fill="FFFFFF"/>
        </w:rPr>
        <w:t>Research Studies on Educating for Diversity and Social Justice</w:t>
      </w:r>
      <w:r w:rsidRPr="004D169B">
        <w:rPr>
          <w:rFonts w:ascii="Calibri" w:hAnsi="Calibri" w:cs="Calibri"/>
          <w:color w:val="222222"/>
          <w:shd w:val="clear" w:color="auto" w:fill="FFFFFF"/>
        </w:rPr>
        <w:t>, 31-37.</w:t>
      </w:r>
    </w:p>
    <w:p w14:paraId="1890ADFB"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Recommended readings:</w:t>
      </w:r>
    </w:p>
    <w:p w14:paraId="016F2FF5"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Lo, L., (2008). Chinese Families’ level of Participation and Experiences in IEP Meetings.</w:t>
      </w:r>
      <w:r w:rsidRPr="004D169B">
        <w:rPr>
          <w:rFonts w:ascii="Calibri" w:hAnsi="Calibri" w:cs="Calibri"/>
          <w:i/>
          <w:iCs/>
          <w:color w:val="000000"/>
        </w:rPr>
        <w:t xml:space="preserve"> Preventing School Failure, 53</w:t>
      </w:r>
      <w:r w:rsidRPr="004D169B">
        <w:rPr>
          <w:rFonts w:ascii="Calibri" w:hAnsi="Calibri" w:cs="Calibri"/>
          <w:color w:val="000000"/>
        </w:rPr>
        <w:t>(1), 21-27. </w:t>
      </w:r>
    </w:p>
    <w:p w14:paraId="218F7F35" w14:textId="77777777" w:rsidR="008424F5" w:rsidRPr="004D169B" w:rsidRDefault="008424F5" w:rsidP="008424F5"/>
    <w:p w14:paraId="190FC663"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Burke, M. M., Rios, K., Garcia, M., Sandman, L., Lopez, B., &amp; </w:t>
      </w:r>
      <w:proofErr w:type="spellStart"/>
      <w:r w:rsidRPr="004D169B">
        <w:rPr>
          <w:rFonts w:ascii="Calibri" w:hAnsi="Calibri" w:cs="Calibri"/>
          <w:color w:val="222222"/>
          <w:shd w:val="clear" w:color="auto" w:fill="FFFFFF"/>
        </w:rPr>
        <w:t>Magaña</w:t>
      </w:r>
      <w:proofErr w:type="spellEnd"/>
      <w:r w:rsidRPr="004D169B">
        <w:rPr>
          <w:rFonts w:ascii="Calibri" w:hAnsi="Calibri" w:cs="Calibri"/>
          <w:color w:val="222222"/>
          <w:shd w:val="clear" w:color="auto" w:fill="FFFFFF"/>
        </w:rPr>
        <w:t xml:space="preserve">, S. (2019). Examining the perspectives of Latino families of children with autism spectrum disorder towards advocacy. </w:t>
      </w:r>
      <w:r w:rsidRPr="004D169B">
        <w:rPr>
          <w:rFonts w:ascii="Calibri" w:hAnsi="Calibri" w:cs="Calibri"/>
          <w:i/>
          <w:iCs/>
          <w:color w:val="222222"/>
          <w:shd w:val="clear" w:color="auto" w:fill="FFFFFF"/>
        </w:rPr>
        <w:t>Exceptionality</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27</w:t>
      </w:r>
      <w:r w:rsidRPr="004D169B">
        <w:rPr>
          <w:rFonts w:ascii="Calibri" w:hAnsi="Calibri" w:cs="Calibri"/>
          <w:color w:val="222222"/>
          <w:shd w:val="clear" w:color="auto" w:fill="FFFFFF"/>
        </w:rPr>
        <w:t>(3), 201-214.</w:t>
      </w:r>
    </w:p>
    <w:p w14:paraId="0D3A7070" w14:textId="77777777" w:rsidR="008424F5" w:rsidRPr="004D169B" w:rsidRDefault="008424F5" w:rsidP="008424F5"/>
    <w:p w14:paraId="15F837D1" w14:textId="77777777" w:rsidR="008424F5" w:rsidRPr="004D169B" w:rsidRDefault="007F0B3F" w:rsidP="008424F5">
      <w:pPr>
        <w:pStyle w:val="NormalWeb"/>
        <w:spacing w:before="0" w:beforeAutospacing="0" w:after="0" w:afterAutospacing="0"/>
      </w:pPr>
      <w:hyperlink r:id="rId46" w:history="1">
        <w:r w:rsidR="008424F5" w:rsidRPr="004D169B">
          <w:rPr>
            <w:rStyle w:val="Hyperlink"/>
            <w:rFonts w:ascii="Calibri" w:hAnsi="Calibri" w:cs="Calibri"/>
            <w:color w:val="1155CC"/>
          </w:rPr>
          <w:t>Individuals with Disabilities Education Act.</w:t>
        </w:r>
        <w:r w:rsidR="008424F5" w:rsidRPr="004D169B">
          <w:rPr>
            <w:rStyle w:val="Hyperlink"/>
            <w:rFonts w:ascii="Calibri" w:hAnsi="Calibri" w:cs="Calibri"/>
            <w:color w:val="000000"/>
          </w:rPr>
          <w:t> </w:t>
        </w:r>
      </w:hyperlink>
    </w:p>
    <w:p w14:paraId="6E8214D1" w14:textId="77777777" w:rsidR="008424F5" w:rsidRPr="004D169B" w:rsidRDefault="008424F5" w:rsidP="008424F5"/>
    <w:p w14:paraId="0F658DDA"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Understood.org. </w:t>
      </w:r>
      <w:hyperlink r:id="rId47" w:history="1">
        <w:r w:rsidRPr="004D169B">
          <w:rPr>
            <w:rStyle w:val="Hyperlink"/>
            <w:rFonts w:ascii="Calibri" w:hAnsi="Calibri" w:cs="Calibri"/>
            <w:i/>
            <w:iCs/>
            <w:color w:val="1155CC"/>
          </w:rPr>
          <w:t>The Difference Between IEPs and 504 Plans</w:t>
        </w:r>
        <w:r w:rsidRPr="004D169B">
          <w:rPr>
            <w:rStyle w:val="Hyperlink"/>
            <w:rFonts w:ascii="Calibri" w:hAnsi="Calibri" w:cs="Calibri"/>
            <w:color w:val="1155CC"/>
          </w:rPr>
          <w:t>. </w:t>
        </w:r>
      </w:hyperlink>
    </w:p>
    <w:p w14:paraId="45FFA010" w14:textId="77777777" w:rsidR="008424F5" w:rsidRPr="004D169B" w:rsidRDefault="008424F5" w:rsidP="008424F5"/>
    <w:p w14:paraId="7AAC64AB"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U.S. Department of Education:  Office of Civil Rights (2016).  </w:t>
      </w:r>
      <w:hyperlink r:id="rId48" w:history="1">
        <w:r w:rsidRPr="004D169B">
          <w:rPr>
            <w:rStyle w:val="Hyperlink"/>
            <w:rFonts w:ascii="Calibri" w:hAnsi="Calibri" w:cs="Calibri"/>
            <w:color w:val="1155CC"/>
          </w:rPr>
          <w:t>Parent and Educator Resource Guide to Section 504 in Public Elementary and Secondary Schools.</w:t>
        </w:r>
        <w:r w:rsidRPr="004D169B">
          <w:rPr>
            <w:rStyle w:val="Hyperlink"/>
            <w:rFonts w:ascii="Calibri" w:hAnsi="Calibri" w:cs="Calibri"/>
            <w:color w:val="000000"/>
          </w:rPr>
          <w:t> </w:t>
        </w:r>
      </w:hyperlink>
    </w:p>
    <w:p w14:paraId="429EF2AD" w14:textId="77777777" w:rsidR="008424F5" w:rsidRPr="004D169B" w:rsidRDefault="008424F5" w:rsidP="008424F5">
      <w:pPr>
        <w:spacing w:after="240"/>
      </w:pPr>
    </w:p>
    <w:p w14:paraId="6DE66F51" w14:textId="0E0BBEBE" w:rsidR="008424F5" w:rsidRPr="004D169B" w:rsidRDefault="008424F5" w:rsidP="00427481">
      <w:pPr>
        <w:pStyle w:val="NormalWeb"/>
        <w:spacing w:before="0" w:beforeAutospacing="0" w:after="0" w:afterAutospacing="0"/>
      </w:pPr>
      <w:r w:rsidRPr="004D169B">
        <w:rPr>
          <w:rFonts w:ascii="Calibri" w:hAnsi="Calibri" w:cs="Calibri"/>
          <w:color w:val="000000"/>
        </w:rPr>
        <w:t>M</w:t>
      </w:r>
      <w:r w:rsidR="00B41553" w:rsidRPr="004D169B">
        <w:rPr>
          <w:rFonts w:ascii="Calibri" w:hAnsi="Calibri" w:cs="Calibri"/>
          <w:color w:val="000000"/>
        </w:rPr>
        <w:t xml:space="preserve">odule </w:t>
      </w:r>
      <w:r w:rsidRPr="004D169B">
        <w:rPr>
          <w:rFonts w:ascii="Calibri" w:hAnsi="Calibri" w:cs="Calibri"/>
          <w:color w:val="000000"/>
        </w:rPr>
        <w:t>3 W</w:t>
      </w:r>
      <w:r w:rsidR="00B41553" w:rsidRPr="004D169B">
        <w:rPr>
          <w:rFonts w:ascii="Calibri" w:hAnsi="Calibri" w:cs="Calibri"/>
          <w:color w:val="000000"/>
        </w:rPr>
        <w:t xml:space="preserve">eek </w:t>
      </w:r>
      <w:r w:rsidRPr="004D169B">
        <w:rPr>
          <w:rFonts w:ascii="Calibri" w:hAnsi="Calibri" w:cs="Calibri"/>
          <w:color w:val="000000"/>
        </w:rPr>
        <w:t>3: School discipline and student rights</w:t>
      </w:r>
    </w:p>
    <w:p w14:paraId="3C495EA7"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Please bring with you to class your school’s or district’s policies regarding suspension, expulsion and police involvement. </w:t>
      </w:r>
    </w:p>
    <w:p w14:paraId="65C0F99E" w14:textId="77777777" w:rsidR="008424F5" w:rsidRPr="004D169B" w:rsidRDefault="008424F5" w:rsidP="008424F5"/>
    <w:p w14:paraId="37351125"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09DF7DC1"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Irby, D.J. (2014). Trouble at school: Understanding school discipline systems as nets of social control." </w:t>
      </w:r>
      <w:r w:rsidRPr="004D169B">
        <w:rPr>
          <w:rFonts w:ascii="Calibri" w:hAnsi="Calibri" w:cs="Calibri"/>
          <w:i/>
          <w:iCs/>
          <w:color w:val="000000"/>
        </w:rPr>
        <w:t>Equity &amp; Excellence in Education, 47</w:t>
      </w:r>
      <w:r w:rsidRPr="004D169B">
        <w:rPr>
          <w:rFonts w:ascii="Calibri" w:hAnsi="Calibri" w:cs="Calibri"/>
          <w:color w:val="000000"/>
        </w:rPr>
        <w:t>(4), 513-530.</w:t>
      </w:r>
    </w:p>
    <w:p w14:paraId="5DE80943" w14:textId="77777777" w:rsidR="008424F5" w:rsidRPr="004D169B" w:rsidRDefault="008424F5" w:rsidP="008424F5"/>
    <w:p w14:paraId="29B8395D" w14:textId="77777777" w:rsidR="008424F5" w:rsidRPr="004D169B" w:rsidRDefault="008424F5" w:rsidP="008424F5">
      <w:pPr>
        <w:pStyle w:val="NormalWeb"/>
        <w:spacing w:before="0" w:beforeAutospacing="0" w:after="0" w:afterAutospacing="0"/>
      </w:pPr>
      <w:r w:rsidRPr="004D169B">
        <w:rPr>
          <w:rFonts w:ascii="Calibri" w:hAnsi="Calibri" w:cs="Calibri"/>
          <w:color w:val="000000"/>
          <w:shd w:val="clear" w:color="auto" w:fill="FFFFFF"/>
        </w:rPr>
        <w:t>Allen-Meares, P. (2015). Student rights and control of behavior. In Social Work Services in Schools (Chapter 10, 228-252).</w:t>
      </w:r>
    </w:p>
    <w:p w14:paraId="1B7D7F73" w14:textId="77777777" w:rsidR="008424F5" w:rsidRPr="004D169B" w:rsidRDefault="008424F5" w:rsidP="008424F5"/>
    <w:p w14:paraId="388F3060"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Skiba, R. J., Arredondo, M. I., &amp; Williams, N. T. (2014). More than a metaphor: The contribution of exclusionary discipline to a school-to-prison pipeline. </w:t>
      </w:r>
      <w:r w:rsidRPr="004D169B">
        <w:rPr>
          <w:rFonts w:ascii="Calibri" w:hAnsi="Calibri" w:cs="Calibri"/>
          <w:i/>
          <w:iCs/>
          <w:color w:val="000000"/>
        </w:rPr>
        <w:t>Equity &amp; Excellence in Education</w:t>
      </w:r>
      <w:r w:rsidRPr="004D169B">
        <w:rPr>
          <w:rFonts w:ascii="Calibri" w:hAnsi="Calibri" w:cs="Calibri"/>
          <w:color w:val="000000"/>
        </w:rPr>
        <w:t xml:space="preserve">, </w:t>
      </w:r>
      <w:r w:rsidRPr="004D169B">
        <w:rPr>
          <w:rFonts w:ascii="Calibri" w:hAnsi="Calibri" w:cs="Calibri"/>
          <w:i/>
          <w:iCs/>
          <w:color w:val="000000"/>
        </w:rPr>
        <w:t>47</w:t>
      </w:r>
      <w:r w:rsidRPr="004D169B">
        <w:rPr>
          <w:rFonts w:ascii="Calibri" w:hAnsi="Calibri" w:cs="Calibri"/>
          <w:color w:val="000000"/>
        </w:rPr>
        <w:t>(4</w:t>
      </w:r>
      <w:proofErr w:type="gramStart"/>
      <w:r w:rsidRPr="004D169B">
        <w:rPr>
          <w:rFonts w:ascii="Calibri" w:hAnsi="Calibri" w:cs="Calibri"/>
          <w:color w:val="000000"/>
        </w:rPr>
        <w:t>),  546</w:t>
      </w:r>
      <w:proofErr w:type="gramEnd"/>
      <w:r w:rsidRPr="004D169B">
        <w:rPr>
          <w:rFonts w:ascii="Calibri" w:hAnsi="Calibri" w:cs="Calibri"/>
          <w:color w:val="000000"/>
        </w:rPr>
        <w:t>-564.</w:t>
      </w:r>
    </w:p>
    <w:p w14:paraId="683FA54B" w14:textId="77777777" w:rsidR="008424F5" w:rsidRPr="004D169B" w:rsidRDefault="008424F5" w:rsidP="008424F5"/>
    <w:p w14:paraId="6CB526F4"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Gregory, A., Bell, J., Pollock, M. (2014). How educators can eradicate disparities in school discipline: A briefing paper on school-based interventions. Bloomington: The Equity Project at Indiana University.</w:t>
      </w:r>
    </w:p>
    <w:p w14:paraId="7CA45061" w14:textId="77777777" w:rsidR="008424F5" w:rsidRPr="004D169B" w:rsidRDefault="008424F5" w:rsidP="008424F5"/>
    <w:p w14:paraId="46AC8F40"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Voices of Illinois Youth in Chicago Education (2014). </w:t>
      </w:r>
      <w:hyperlink r:id="rId49" w:history="1">
        <w:r w:rsidRPr="004D169B">
          <w:rPr>
            <w:rStyle w:val="Hyperlink"/>
            <w:rFonts w:ascii="Calibri" w:hAnsi="Calibri" w:cs="Calibri"/>
            <w:color w:val="1155CC"/>
          </w:rPr>
          <w:t>About SB 100. </w:t>
        </w:r>
      </w:hyperlink>
    </w:p>
    <w:p w14:paraId="65006762" w14:textId="77777777" w:rsidR="008424F5" w:rsidRPr="004D169B" w:rsidRDefault="008424F5" w:rsidP="008424F5"/>
    <w:p w14:paraId="5B8B1256"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Bass, D. (2018). </w:t>
      </w:r>
      <w:hyperlink r:id="rId50" w:history="1">
        <w:r w:rsidRPr="004D169B">
          <w:rPr>
            <w:rStyle w:val="Hyperlink"/>
            <w:rFonts w:ascii="Calibri" w:hAnsi="Calibri" w:cs="Calibri"/>
            <w:color w:val="1155CC"/>
          </w:rPr>
          <w:t>Children and mental health law.</w:t>
        </w:r>
      </w:hyperlink>
      <w:r w:rsidRPr="004D169B">
        <w:rPr>
          <w:rFonts w:ascii="Calibri" w:hAnsi="Calibri" w:cs="Calibri"/>
          <w:color w:val="000000"/>
        </w:rPr>
        <w:t xml:space="preserve"> Illinois State Bar Association. </w:t>
      </w:r>
    </w:p>
    <w:p w14:paraId="014B5120" w14:textId="77777777" w:rsidR="008424F5" w:rsidRPr="004D169B" w:rsidRDefault="008424F5" w:rsidP="008424F5"/>
    <w:p w14:paraId="4173F0F9"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Recommended readings:</w:t>
      </w:r>
    </w:p>
    <w:p w14:paraId="17F04AB7"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Equip for Equality (2021). </w:t>
      </w:r>
      <w:hyperlink r:id="rId51" w:anchor=":~:text=Springfield%20%E2%80%93%20Earlier%20today%2C%20Governor%20Pritzker,of%20these%20practices%20over%20time" w:history="1">
        <w:r w:rsidRPr="004D169B">
          <w:rPr>
            <w:rStyle w:val="Hyperlink"/>
            <w:rFonts w:ascii="Calibri" w:hAnsi="Calibri" w:cs="Calibri"/>
            <w:color w:val="1155CC"/>
          </w:rPr>
          <w:t>New law mandates dramatic reductions in use of physical restraint and seclusion in Illinois schools. </w:t>
        </w:r>
      </w:hyperlink>
    </w:p>
    <w:p w14:paraId="786F0DA4" w14:textId="77777777" w:rsidR="008424F5" w:rsidRPr="004D169B" w:rsidRDefault="008424F5" w:rsidP="008424F5"/>
    <w:p w14:paraId="576B5180"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Lustick</w:t>
      </w:r>
      <w:proofErr w:type="spellEnd"/>
      <w:r w:rsidRPr="004D169B">
        <w:rPr>
          <w:rFonts w:ascii="Calibri" w:hAnsi="Calibri" w:cs="Calibri"/>
          <w:color w:val="000000"/>
        </w:rPr>
        <w:t xml:space="preserve">, H., Norton, C., Lopez, S. R., &amp; Greene-Rooks, J. H. (2020). Restorative practices for empowerment: A social work lens. </w:t>
      </w:r>
      <w:r w:rsidRPr="004D169B">
        <w:rPr>
          <w:rFonts w:ascii="Calibri" w:hAnsi="Calibri" w:cs="Calibri"/>
          <w:i/>
          <w:iCs/>
          <w:color w:val="000000"/>
        </w:rPr>
        <w:t>Children &amp; Schools</w:t>
      </w:r>
      <w:r w:rsidRPr="004D169B">
        <w:rPr>
          <w:rFonts w:ascii="Calibri" w:hAnsi="Calibri" w:cs="Calibri"/>
          <w:color w:val="000000"/>
        </w:rPr>
        <w:t xml:space="preserve">, </w:t>
      </w:r>
      <w:r w:rsidRPr="004D169B">
        <w:rPr>
          <w:rFonts w:ascii="Calibri" w:hAnsi="Calibri" w:cs="Calibri"/>
          <w:i/>
          <w:iCs/>
          <w:color w:val="000000"/>
        </w:rPr>
        <w:t>42</w:t>
      </w:r>
      <w:r w:rsidRPr="004D169B">
        <w:rPr>
          <w:rFonts w:ascii="Calibri" w:hAnsi="Calibri" w:cs="Calibri"/>
          <w:color w:val="000000"/>
        </w:rPr>
        <w:t>(2), 89-97.</w:t>
      </w:r>
    </w:p>
    <w:p w14:paraId="4B227E54" w14:textId="77777777" w:rsidR="008424F5" w:rsidRPr="004D169B" w:rsidRDefault="008424F5" w:rsidP="008424F5"/>
    <w:p w14:paraId="05554CC3"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Balfanz</w:t>
      </w:r>
      <w:proofErr w:type="spellEnd"/>
      <w:r w:rsidRPr="004D169B">
        <w:rPr>
          <w:rFonts w:ascii="Calibri" w:hAnsi="Calibri" w:cs="Calibri"/>
          <w:color w:val="000000"/>
        </w:rPr>
        <w:t xml:space="preserve">, R., Byrnes, V., &amp; Fox, J. (2014). </w:t>
      </w:r>
      <w:hyperlink r:id="rId52" w:history="1">
        <w:r w:rsidRPr="004D169B">
          <w:rPr>
            <w:rStyle w:val="Hyperlink"/>
            <w:rFonts w:ascii="Calibri" w:hAnsi="Calibri" w:cs="Calibri"/>
            <w:color w:val="1155CC"/>
          </w:rPr>
          <w:t>Sent home and put off-track: The antecedents, disproportionalities, and consequences of being suspended in the ninth grade.</w:t>
        </w:r>
      </w:hyperlink>
      <w:r w:rsidRPr="004D169B">
        <w:rPr>
          <w:rFonts w:ascii="Calibri" w:hAnsi="Calibri" w:cs="Calibri"/>
          <w:color w:val="000000"/>
        </w:rPr>
        <w:t xml:space="preserve"> </w:t>
      </w:r>
      <w:r w:rsidRPr="004D169B">
        <w:rPr>
          <w:rFonts w:ascii="Calibri" w:hAnsi="Calibri" w:cs="Calibri"/>
          <w:i/>
          <w:iCs/>
          <w:color w:val="000000"/>
        </w:rPr>
        <w:t>Journal of Applied Research on Children, 5</w:t>
      </w:r>
      <w:r w:rsidRPr="004D169B">
        <w:rPr>
          <w:rFonts w:ascii="Calibri" w:hAnsi="Calibri" w:cs="Calibri"/>
          <w:color w:val="000000"/>
        </w:rPr>
        <w:t>(2), 1-19. </w:t>
      </w:r>
    </w:p>
    <w:p w14:paraId="346E8C10" w14:textId="77777777" w:rsidR="008424F5" w:rsidRPr="004D169B" w:rsidRDefault="008424F5" w:rsidP="008424F5">
      <w:pPr>
        <w:spacing w:after="240"/>
      </w:pPr>
    </w:p>
    <w:p w14:paraId="100016A2" w14:textId="77777777"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4: Multi-tiered systems of support: Systemic, targeted and intensive intervention. (</w:t>
      </w:r>
      <w:proofErr w:type="gramStart"/>
      <w:r w:rsidRPr="004D169B">
        <w:rPr>
          <w:rFonts w:ascii="Calibri" w:hAnsi="Calibri" w:cs="Calibri"/>
          <w:b/>
          <w:bCs/>
          <w:color w:val="000000"/>
        </w:rPr>
        <w:t>two</w:t>
      </w:r>
      <w:proofErr w:type="gramEnd"/>
      <w:r w:rsidRPr="004D169B">
        <w:rPr>
          <w:rFonts w:ascii="Calibri" w:hAnsi="Calibri" w:cs="Calibri"/>
          <w:b/>
          <w:bCs/>
          <w:color w:val="000000"/>
        </w:rPr>
        <w:t xml:space="preserve"> weeks)</w:t>
      </w:r>
    </w:p>
    <w:p w14:paraId="0AF2C07A" w14:textId="7980982B" w:rsidR="00B41553" w:rsidRPr="004D169B" w:rsidRDefault="00B41553"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lastRenderedPageBreak/>
        <w:t xml:space="preserve">This module introduces the multi-tiered systems of support (MTSS) </w:t>
      </w:r>
      <w:r w:rsidR="00AF7947" w:rsidRPr="004D169B">
        <w:rPr>
          <w:rFonts w:ascii="Calibri" w:hAnsi="Calibri" w:cs="Calibri"/>
          <w:color w:val="000000"/>
        </w:rPr>
        <w:t xml:space="preserve">and universal design for learning (UDL) </w:t>
      </w:r>
      <w:r w:rsidRPr="004D169B">
        <w:rPr>
          <w:rFonts w:ascii="Calibri" w:hAnsi="Calibri" w:cs="Calibri"/>
          <w:color w:val="000000"/>
        </w:rPr>
        <w:t>model</w:t>
      </w:r>
      <w:r w:rsidR="00AF7947" w:rsidRPr="004D169B">
        <w:rPr>
          <w:rFonts w:ascii="Calibri" w:hAnsi="Calibri" w:cs="Calibri"/>
          <w:color w:val="000000"/>
        </w:rPr>
        <w:t>s</w:t>
      </w:r>
      <w:r w:rsidRPr="004D169B">
        <w:rPr>
          <w:rFonts w:ascii="Calibri" w:hAnsi="Calibri" w:cs="Calibri"/>
          <w:color w:val="000000"/>
        </w:rPr>
        <w:t xml:space="preserve"> </w:t>
      </w:r>
      <w:r w:rsidR="00AF7947" w:rsidRPr="004D169B">
        <w:rPr>
          <w:rFonts w:ascii="Calibri" w:hAnsi="Calibri" w:cs="Calibri"/>
          <w:color w:val="000000"/>
        </w:rPr>
        <w:t xml:space="preserve">and asks students to connect </w:t>
      </w:r>
      <w:r w:rsidR="00820DB4" w:rsidRPr="004D169B">
        <w:rPr>
          <w:rFonts w:ascii="Calibri" w:hAnsi="Calibri" w:cs="Calibri"/>
          <w:color w:val="000000"/>
        </w:rPr>
        <w:t xml:space="preserve">systemic intervention approaches </w:t>
      </w:r>
      <w:r w:rsidR="00AF7947" w:rsidRPr="004D169B">
        <w:rPr>
          <w:rFonts w:ascii="Calibri" w:hAnsi="Calibri" w:cs="Calibri"/>
          <w:color w:val="000000"/>
        </w:rPr>
        <w:t xml:space="preserve">to broader social work intervention </w:t>
      </w:r>
      <w:r w:rsidR="00820DB4" w:rsidRPr="004D169B">
        <w:rPr>
          <w:rFonts w:ascii="Calibri" w:hAnsi="Calibri" w:cs="Calibri"/>
          <w:color w:val="000000"/>
        </w:rPr>
        <w:t>principles.</w:t>
      </w:r>
    </w:p>
    <w:p w14:paraId="6E711001" w14:textId="73A1381E"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027FD753" w14:textId="77777777" w:rsidR="008424F5" w:rsidRPr="004D169B" w:rsidRDefault="008424F5" w:rsidP="008323C3">
      <w:pPr>
        <w:pStyle w:val="NormalWeb"/>
        <w:numPr>
          <w:ilvl w:val="0"/>
          <w:numId w:val="1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learn the principles of multi-tiered systems of support and Tier 1 (systemic) interventions.</w:t>
      </w:r>
    </w:p>
    <w:p w14:paraId="7D74406C" w14:textId="77777777" w:rsidR="008424F5" w:rsidRPr="004D169B" w:rsidRDefault="008424F5" w:rsidP="008323C3">
      <w:pPr>
        <w:pStyle w:val="NormalWeb"/>
        <w:numPr>
          <w:ilvl w:val="0"/>
          <w:numId w:val="1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consider ethical implications of universal intervention.</w:t>
      </w:r>
    </w:p>
    <w:p w14:paraId="6FD8750E" w14:textId="77777777" w:rsidR="008424F5" w:rsidRPr="004D169B" w:rsidRDefault="008424F5" w:rsidP="008323C3">
      <w:pPr>
        <w:pStyle w:val="NormalWeb"/>
        <w:numPr>
          <w:ilvl w:val="0"/>
          <w:numId w:val="1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be introduced to school-based needs assessment practices. </w:t>
      </w:r>
    </w:p>
    <w:p w14:paraId="5E0F9ABC" w14:textId="77777777" w:rsidR="008424F5" w:rsidRPr="004D169B" w:rsidRDefault="008424F5" w:rsidP="008323C3">
      <w:pPr>
        <w:pStyle w:val="NormalWeb"/>
        <w:numPr>
          <w:ilvl w:val="0"/>
          <w:numId w:val="1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learn about universal design for learning as an approach to school-wide intervention. </w:t>
      </w:r>
    </w:p>
    <w:p w14:paraId="17B019DB" w14:textId="77777777" w:rsidR="008424F5" w:rsidRPr="004D169B" w:rsidRDefault="008424F5" w:rsidP="008323C3">
      <w:pPr>
        <w:pStyle w:val="NormalWeb"/>
        <w:numPr>
          <w:ilvl w:val="0"/>
          <w:numId w:val="1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deepen their knowledge of social-emotional learning interventions and trauma-informed care, two key areas of tier 1 intervention. </w:t>
      </w:r>
    </w:p>
    <w:p w14:paraId="59DCAE30" w14:textId="77777777" w:rsidR="008424F5" w:rsidRPr="004D169B" w:rsidRDefault="008424F5" w:rsidP="008424F5"/>
    <w:p w14:paraId="3B766787" w14:textId="0ACBF85E" w:rsidR="008424F5" w:rsidRPr="004D169B" w:rsidRDefault="008424F5" w:rsidP="00427481">
      <w:pPr>
        <w:pStyle w:val="NormalWeb"/>
        <w:spacing w:before="0" w:beforeAutospacing="0" w:after="0" w:afterAutospacing="0"/>
      </w:pPr>
      <w:r w:rsidRPr="004D169B">
        <w:rPr>
          <w:rFonts w:ascii="Calibri" w:hAnsi="Calibri" w:cs="Calibri"/>
          <w:color w:val="000000"/>
        </w:rPr>
        <w:t>M</w:t>
      </w:r>
      <w:r w:rsidR="00AF7947" w:rsidRPr="004D169B">
        <w:rPr>
          <w:rFonts w:ascii="Calibri" w:hAnsi="Calibri" w:cs="Calibri"/>
          <w:color w:val="000000"/>
        </w:rPr>
        <w:t xml:space="preserve">odule </w:t>
      </w:r>
      <w:r w:rsidRPr="004D169B">
        <w:rPr>
          <w:rFonts w:ascii="Calibri" w:hAnsi="Calibri" w:cs="Calibri"/>
          <w:color w:val="000000"/>
        </w:rPr>
        <w:t>4 Week 1: Three-tiered and UDL models for intervention</w:t>
      </w:r>
    </w:p>
    <w:p w14:paraId="486E8C5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540A144F"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From Kelly et al.  text:</w:t>
      </w:r>
    </w:p>
    <w:p w14:paraId="21B9F178" w14:textId="77777777" w:rsidR="008424F5" w:rsidRPr="004D169B" w:rsidRDefault="008424F5" w:rsidP="008323C3">
      <w:pPr>
        <w:pStyle w:val="NormalWeb"/>
        <w:numPr>
          <w:ilvl w:val="0"/>
          <w:numId w:val="13"/>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12 (School social workers and the pre-referral process)</w:t>
      </w:r>
    </w:p>
    <w:p w14:paraId="7571491B" w14:textId="77777777" w:rsidR="008424F5" w:rsidRPr="004D169B" w:rsidRDefault="008424F5" w:rsidP="008323C3">
      <w:pPr>
        <w:pStyle w:val="NormalWeb"/>
        <w:numPr>
          <w:ilvl w:val="0"/>
          <w:numId w:val="13"/>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21 (Multitiered systems of supports: A framework for improving schools)</w:t>
      </w:r>
    </w:p>
    <w:p w14:paraId="160E79B6" w14:textId="77777777" w:rsidR="008424F5" w:rsidRPr="004D169B" w:rsidRDefault="008424F5" w:rsidP="008424F5"/>
    <w:p w14:paraId="445FF9FB"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Embry, D. (2004).  Community-based prevention using simple, low-cost, evidence-based kernels and behavior vaccines.  </w:t>
      </w:r>
      <w:r w:rsidRPr="004D169B">
        <w:rPr>
          <w:rFonts w:ascii="Calibri" w:hAnsi="Calibri" w:cs="Calibri"/>
          <w:i/>
          <w:iCs/>
          <w:color w:val="000000"/>
        </w:rPr>
        <w:t>Journal of Community Psychology, 32(5),</w:t>
      </w:r>
      <w:r w:rsidRPr="004D169B">
        <w:rPr>
          <w:rFonts w:ascii="Calibri" w:hAnsi="Calibri" w:cs="Calibri"/>
          <w:color w:val="000000"/>
        </w:rPr>
        <w:t xml:space="preserve"> 575-591.</w:t>
      </w:r>
    </w:p>
    <w:p w14:paraId="3105FB3C" w14:textId="77777777" w:rsidR="008424F5" w:rsidRPr="004D169B" w:rsidRDefault="008424F5" w:rsidP="008424F5"/>
    <w:p w14:paraId="4D83F999"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CAST (2022). </w:t>
      </w:r>
      <w:hyperlink r:id="rId53" w:history="1">
        <w:r w:rsidRPr="004D169B">
          <w:rPr>
            <w:rStyle w:val="Hyperlink"/>
            <w:rFonts w:ascii="Calibri" w:hAnsi="Calibri" w:cs="Calibri"/>
            <w:color w:val="1155CC"/>
          </w:rPr>
          <w:t>About Universal Design for Learning</w:t>
        </w:r>
      </w:hyperlink>
      <w:r w:rsidRPr="004D169B">
        <w:rPr>
          <w:rFonts w:ascii="Calibri" w:hAnsi="Calibri" w:cs="Calibri"/>
          <w:color w:val="000000"/>
        </w:rPr>
        <w:t>. Please click on links to ensure that you develop a working understanding of the UDL concepts of engagement, representation and action &amp; expression.</w:t>
      </w:r>
    </w:p>
    <w:p w14:paraId="5B0B4363" w14:textId="77777777" w:rsidR="008424F5" w:rsidRPr="004D169B" w:rsidRDefault="008424F5" w:rsidP="008424F5"/>
    <w:p w14:paraId="5A2520E1"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Behavioral health team tool (posted on Sakai)</w:t>
      </w:r>
    </w:p>
    <w:p w14:paraId="5D6B3180" w14:textId="77777777" w:rsidR="008424F5" w:rsidRPr="004D169B" w:rsidRDefault="008424F5" w:rsidP="008424F5"/>
    <w:p w14:paraId="45BE5430" w14:textId="19C6BEC4" w:rsidR="008424F5" w:rsidRPr="004D169B" w:rsidRDefault="008424F5" w:rsidP="00427481">
      <w:pPr>
        <w:pStyle w:val="NormalWeb"/>
        <w:spacing w:before="0" w:beforeAutospacing="0" w:after="0" w:afterAutospacing="0"/>
      </w:pPr>
      <w:r w:rsidRPr="004D169B">
        <w:rPr>
          <w:rFonts w:ascii="Calibri" w:hAnsi="Calibri" w:cs="Calibri"/>
          <w:color w:val="000000"/>
        </w:rPr>
        <w:t>M</w:t>
      </w:r>
      <w:r w:rsidR="00AF7947" w:rsidRPr="004D169B">
        <w:rPr>
          <w:rFonts w:ascii="Calibri" w:hAnsi="Calibri" w:cs="Calibri"/>
          <w:color w:val="000000"/>
        </w:rPr>
        <w:t xml:space="preserve">odule </w:t>
      </w:r>
      <w:r w:rsidRPr="004D169B">
        <w:rPr>
          <w:rFonts w:ascii="Calibri" w:hAnsi="Calibri" w:cs="Calibri"/>
          <w:color w:val="000000"/>
        </w:rPr>
        <w:t>4 Week 2: Intervention in the school context, schoolwide needs assessment</w:t>
      </w:r>
    </w:p>
    <w:p w14:paraId="31B0834A"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5BA97D28"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From Kelly et al. text:</w:t>
      </w:r>
    </w:p>
    <w:p w14:paraId="1033481E" w14:textId="77777777" w:rsidR="008424F5" w:rsidRPr="004D169B" w:rsidRDefault="008424F5" w:rsidP="008323C3">
      <w:pPr>
        <w:pStyle w:val="NormalWeb"/>
        <w:numPr>
          <w:ilvl w:val="0"/>
          <w:numId w:val="14"/>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28 (Promoting Social-Emotional Learning for Children with Special Needs)</w:t>
      </w:r>
    </w:p>
    <w:p w14:paraId="1A625F8C" w14:textId="77777777" w:rsidR="008424F5" w:rsidRPr="004D169B" w:rsidRDefault="008424F5" w:rsidP="008424F5"/>
    <w:p w14:paraId="4AF83D9F"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Simmons, D. (March 1, 2021). </w:t>
      </w:r>
      <w:hyperlink r:id="rId54" w:history="1">
        <w:r w:rsidRPr="004D169B">
          <w:rPr>
            <w:rStyle w:val="Hyperlink"/>
            <w:rFonts w:ascii="Calibri" w:hAnsi="Calibri" w:cs="Calibri"/>
            <w:color w:val="000000"/>
          </w:rPr>
          <w:t> </w:t>
        </w:r>
        <w:r w:rsidRPr="004D169B">
          <w:rPr>
            <w:rStyle w:val="Hyperlink"/>
            <w:rFonts w:ascii="Calibri" w:hAnsi="Calibri" w:cs="Calibri"/>
          </w:rPr>
          <w:t>Why SEL alone isn’t enough.</w:t>
        </w:r>
      </w:hyperlink>
      <w:r w:rsidRPr="004D169B">
        <w:rPr>
          <w:rFonts w:ascii="Calibri" w:hAnsi="Calibri" w:cs="Calibri"/>
          <w:color w:val="0000FF"/>
          <w:u w:val="single"/>
        </w:rPr>
        <w:t xml:space="preserve"> </w:t>
      </w:r>
      <w:r w:rsidRPr="004D169B">
        <w:rPr>
          <w:rFonts w:ascii="Calibri" w:hAnsi="Calibri" w:cs="Calibri"/>
          <w:color w:val="000000"/>
        </w:rPr>
        <w:t> ASCD.</w:t>
      </w:r>
    </w:p>
    <w:p w14:paraId="3060ECB5" w14:textId="77777777" w:rsidR="008424F5" w:rsidRPr="004D169B" w:rsidRDefault="008424F5" w:rsidP="008424F5"/>
    <w:p w14:paraId="11659D78"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Dowdy, E., Furlong, M., Raines, T. C., </w:t>
      </w:r>
      <w:proofErr w:type="spellStart"/>
      <w:r w:rsidRPr="004D169B">
        <w:rPr>
          <w:rFonts w:ascii="Calibri" w:hAnsi="Calibri" w:cs="Calibri"/>
          <w:color w:val="222222"/>
          <w:shd w:val="clear" w:color="auto" w:fill="FFFFFF"/>
        </w:rPr>
        <w:t>Bovery</w:t>
      </w:r>
      <w:proofErr w:type="spellEnd"/>
      <w:r w:rsidRPr="004D169B">
        <w:rPr>
          <w:rFonts w:ascii="Calibri" w:hAnsi="Calibri" w:cs="Calibri"/>
          <w:color w:val="222222"/>
          <w:shd w:val="clear" w:color="auto" w:fill="FFFFFF"/>
        </w:rPr>
        <w:t xml:space="preserve">, B., Kauffman, B., </w:t>
      </w:r>
      <w:proofErr w:type="spellStart"/>
      <w:r w:rsidRPr="004D169B">
        <w:rPr>
          <w:rFonts w:ascii="Calibri" w:hAnsi="Calibri" w:cs="Calibri"/>
          <w:color w:val="222222"/>
          <w:shd w:val="clear" w:color="auto" w:fill="FFFFFF"/>
        </w:rPr>
        <w:t>Kamphaus</w:t>
      </w:r>
      <w:proofErr w:type="spellEnd"/>
      <w:r w:rsidRPr="004D169B">
        <w:rPr>
          <w:rFonts w:ascii="Calibri" w:hAnsi="Calibri" w:cs="Calibri"/>
          <w:color w:val="222222"/>
          <w:shd w:val="clear" w:color="auto" w:fill="FFFFFF"/>
        </w:rPr>
        <w:t xml:space="preserve">, R. W., ... &amp; Murdock, J. (2015). Enhancing school-based mental health services with a preventive and promotive approach to universal screening for complete mental health. </w:t>
      </w:r>
      <w:r w:rsidRPr="004D169B">
        <w:rPr>
          <w:rFonts w:ascii="Calibri" w:hAnsi="Calibri" w:cs="Calibri"/>
          <w:i/>
          <w:iCs/>
          <w:color w:val="222222"/>
          <w:shd w:val="clear" w:color="auto" w:fill="FFFFFF"/>
        </w:rPr>
        <w:t>Journal of Educational and Psychological Consultation</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25</w:t>
      </w:r>
      <w:r w:rsidRPr="004D169B">
        <w:rPr>
          <w:rFonts w:ascii="Calibri" w:hAnsi="Calibri" w:cs="Calibri"/>
          <w:color w:val="222222"/>
          <w:shd w:val="clear" w:color="auto" w:fill="FFFFFF"/>
        </w:rPr>
        <w:t>(2-3), 178-197.</w:t>
      </w:r>
    </w:p>
    <w:p w14:paraId="0256C38A" w14:textId="77777777" w:rsidR="008424F5" w:rsidRPr="004D169B" w:rsidRDefault="008424F5" w:rsidP="008424F5"/>
    <w:p w14:paraId="5598286C"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Bleyer, L. R., &amp; Joiner, K. (2016). Needs assessment: A tool of policy practice in school social work. </w:t>
      </w:r>
      <w:r w:rsidRPr="004D169B">
        <w:rPr>
          <w:rFonts w:ascii="Calibri" w:hAnsi="Calibri" w:cs="Calibri"/>
          <w:i/>
          <w:iCs/>
          <w:color w:val="222222"/>
          <w:shd w:val="clear" w:color="auto" w:fill="FFFFFF"/>
        </w:rPr>
        <w:t>School social work: Practice, policy, and research</w:t>
      </w:r>
      <w:r w:rsidRPr="004D169B">
        <w:rPr>
          <w:rFonts w:ascii="Calibri" w:hAnsi="Calibri" w:cs="Calibri"/>
          <w:color w:val="222222"/>
          <w:shd w:val="clear" w:color="auto" w:fill="FFFFFF"/>
        </w:rPr>
        <w:t xml:space="preserve"> (p. 315-331).</w:t>
      </w:r>
    </w:p>
    <w:p w14:paraId="4953A648" w14:textId="77777777" w:rsidR="008424F5" w:rsidRPr="004D169B" w:rsidRDefault="008424F5" w:rsidP="008424F5"/>
    <w:p w14:paraId="291EE9FB" w14:textId="3746E3FD" w:rsidR="008424F5" w:rsidRPr="004D169B" w:rsidRDefault="008424F5" w:rsidP="008424F5">
      <w:pPr>
        <w:pStyle w:val="NormalWeb"/>
        <w:spacing w:before="0" w:beforeAutospacing="0" w:after="0" w:afterAutospacing="0"/>
      </w:pPr>
      <w:r w:rsidRPr="004D169B">
        <w:rPr>
          <w:rFonts w:ascii="Calibri" w:hAnsi="Calibri" w:cs="Calibri"/>
          <w:color w:val="000000"/>
        </w:rPr>
        <w:t>Recommended reading</w:t>
      </w:r>
      <w:r w:rsidR="00AF7947" w:rsidRPr="004D169B">
        <w:rPr>
          <w:rFonts w:ascii="Calibri" w:hAnsi="Calibri" w:cs="Calibri"/>
          <w:color w:val="000000"/>
        </w:rPr>
        <w:t xml:space="preserve"> for module 4</w:t>
      </w:r>
      <w:r w:rsidRPr="004D169B">
        <w:rPr>
          <w:rFonts w:ascii="Calibri" w:hAnsi="Calibri" w:cs="Calibri"/>
          <w:color w:val="000000"/>
        </w:rPr>
        <w:t>:</w:t>
      </w:r>
    </w:p>
    <w:p w14:paraId="22030326"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lastRenderedPageBreak/>
        <w:t>Shoshani</w:t>
      </w:r>
      <w:proofErr w:type="spellEnd"/>
      <w:r w:rsidRPr="004D169B">
        <w:rPr>
          <w:rFonts w:ascii="Calibri" w:hAnsi="Calibri" w:cs="Calibri"/>
          <w:color w:val="000000"/>
        </w:rPr>
        <w:t xml:space="preserve">, A., &amp; </w:t>
      </w:r>
      <w:proofErr w:type="spellStart"/>
      <w:r w:rsidRPr="004D169B">
        <w:rPr>
          <w:rFonts w:ascii="Calibri" w:hAnsi="Calibri" w:cs="Calibri"/>
          <w:color w:val="000000"/>
        </w:rPr>
        <w:t>Kor</w:t>
      </w:r>
      <w:proofErr w:type="spellEnd"/>
      <w:r w:rsidRPr="004D169B">
        <w:rPr>
          <w:rFonts w:ascii="Calibri" w:hAnsi="Calibri" w:cs="Calibri"/>
          <w:color w:val="000000"/>
        </w:rPr>
        <w:t>, A. (2021, December 20). The Mental Health Effects of the COVID-19 Pandemic on Children and Adolescents: Risk and Protective Factors. Psychological Trauma: Theory, Research, Practice, and Policy. </w:t>
      </w:r>
    </w:p>
    <w:p w14:paraId="689C8EC9" w14:textId="77777777" w:rsidR="008424F5" w:rsidRPr="004D169B" w:rsidRDefault="008424F5" w:rsidP="008424F5"/>
    <w:p w14:paraId="591EA7E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From </w:t>
      </w:r>
      <w:r w:rsidRPr="004D169B">
        <w:rPr>
          <w:rFonts w:ascii="Calibri" w:hAnsi="Calibri" w:cs="Calibri"/>
          <w:i/>
          <w:iCs/>
          <w:color w:val="000000"/>
        </w:rPr>
        <w:t>School Services Sourcebook</w:t>
      </w:r>
      <w:r w:rsidRPr="004D169B">
        <w:rPr>
          <w:rFonts w:ascii="Calibri" w:hAnsi="Calibri" w:cs="Calibri"/>
          <w:color w:val="000000"/>
        </w:rPr>
        <w:t xml:space="preserve">: Chapter 21: Screening substance use/abuse among middle and high school students; SSS Chapter 2: Effective methods for improving school </w:t>
      </w:r>
      <w:proofErr w:type="gramStart"/>
      <w:r w:rsidRPr="004D169B">
        <w:rPr>
          <w:rFonts w:ascii="Calibri" w:hAnsi="Calibri" w:cs="Calibri"/>
          <w:color w:val="000000"/>
        </w:rPr>
        <w:t>climate ;</w:t>
      </w:r>
      <w:proofErr w:type="gramEnd"/>
      <w:r w:rsidRPr="004D169B">
        <w:rPr>
          <w:rFonts w:ascii="Calibri" w:hAnsi="Calibri" w:cs="Calibri"/>
          <w:color w:val="000000"/>
        </w:rPr>
        <w:t xml:space="preserve"> Chapter 34: Evidence informed violence prevention programs and best implementation practices </w:t>
      </w:r>
    </w:p>
    <w:p w14:paraId="081B7467" w14:textId="77777777" w:rsidR="008424F5" w:rsidRPr="004D169B" w:rsidRDefault="008424F5" w:rsidP="008424F5"/>
    <w:p w14:paraId="204D4B18"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O’Connor, C. A., Dyson, J., </w:t>
      </w:r>
      <w:proofErr w:type="spellStart"/>
      <w:r w:rsidRPr="004D169B">
        <w:rPr>
          <w:rFonts w:ascii="Calibri" w:hAnsi="Calibri" w:cs="Calibri"/>
          <w:color w:val="000000"/>
        </w:rPr>
        <w:t>Cowdell</w:t>
      </w:r>
      <w:proofErr w:type="spellEnd"/>
      <w:r w:rsidRPr="004D169B">
        <w:rPr>
          <w:rFonts w:ascii="Calibri" w:hAnsi="Calibri" w:cs="Calibri"/>
          <w:color w:val="000000"/>
        </w:rPr>
        <w:t xml:space="preserve">, F., &amp; Watson, R. (2018). Do universal school‐ based mental health promotion </w:t>
      </w:r>
      <w:proofErr w:type="spellStart"/>
      <w:r w:rsidRPr="004D169B">
        <w:rPr>
          <w:rFonts w:ascii="Calibri" w:hAnsi="Calibri" w:cs="Calibri"/>
          <w:color w:val="000000"/>
        </w:rPr>
        <w:t>programmes</w:t>
      </w:r>
      <w:proofErr w:type="spellEnd"/>
      <w:r w:rsidRPr="004D169B">
        <w:rPr>
          <w:rFonts w:ascii="Calibri" w:hAnsi="Calibri" w:cs="Calibri"/>
          <w:color w:val="000000"/>
        </w:rPr>
        <w:t xml:space="preserve"> improve the mental health and emotional wellbeing of young people? A literature </w:t>
      </w:r>
      <w:proofErr w:type="gramStart"/>
      <w:r w:rsidRPr="004D169B">
        <w:rPr>
          <w:rFonts w:ascii="Calibri" w:hAnsi="Calibri" w:cs="Calibri"/>
          <w:color w:val="000000"/>
        </w:rPr>
        <w:t>review</w:t>
      </w:r>
      <w:proofErr w:type="gramEnd"/>
      <w:r w:rsidRPr="004D169B">
        <w:rPr>
          <w:rFonts w:ascii="Calibri" w:hAnsi="Calibri" w:cs="Calibri"/>
          <w:color w:val="000000"/>
        </w:rPr>
        <w:t xml:space="preserve">. </w:t>
      </w:r>
      <w:r w:rsidRPr="004D169B">
        <w:rPr>
          <w:rFonts w:ascii="Calibri" w:hAnsi="Calibri" w:cs="Calibri"/>
          <w:i/>
          <w:iCs/>
          <w:color w:val="000000"/>
        </w:rPr>
        <w:t>Journal of Clinical Nursing, 27</w:t>
      </w:r>
      <w:r w:rsidRPr="004D169B">
        <w:rPr>
          <w:rFonts w:ascii="Calibri" w:hAnsi="Calibri" w:cs="Calibri"/>
          <w:color w:val="000000"/>
        </w:rPr>
        <w:t>(3‐4), </w:t>
      </w:r>
    </w:p>
    <w:p w14:paraId="5046899F" w14:textId="77777777" w:rsidR="008424F5" w:rsidRPr="004D169B" w:rsidRDefault="008424F5" w:rsidP="008424F5"/>
    <w:p w14:paraId="3D1A718D"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Nation, M., Christens, B. D., Bess, K. D., Shinn, M., Perkins, D. D., &amp; Speer, P. W. (2020). Addressing the problems of urban education: An ecological systems perspective. </w:t>
      </w:r>
      <w:r w:rsidRPr="004D169B">
        <w:rPr>
          <w:rFonts w:ascii="Calibri" w:hAnsi="Calibri" w:cs="Calibri"/>
          <w:i/>
          <w:iCs/>
          <w:color w:val="000000"/>
        </w:rPr>
        <w:t>Journal of Urban Affairs</w:t>
      </w:r>
      <w:r w:rsidRPr="004D169B">
        <w:rPr>
          <w:rFonts w:ascii="Calibri" w:hAnsi="Calibri" w:cs="Calibri"/>
          <w:color w:val="000000"/>
        </w:rPr>
        <w:t xml:space="preserve">, </w:t>
      </w:r>
      <w:r w:rsidRPr="004D169B">
        <w:rPr>
          <w:rFonts w:ascii="Calibri" w:hAnsi="Calibri" w:cs="Calibri"/>
          <w:i/>
          <w:iCs/>
          <w:color w:val="000000"/>
        </w:rPr>
        <w:t>42</w:t>
      </w:r>
      <w:r w:rsidRPr="004D169B">
        <w:rPr>
          <w:rFonts w:ascii="Calibri" w:hAnsi="Calibri" w:cs="Calibri"/>
          <w:color w:val="000000"/>
        </w:rPr>
        <w:t>(5), 715-730.</w:t>
      </w:r>
      <w:hyperlink r:id="rId55" w:history="1">
        <w:r w:rsidRPr="004D169B">
          <w:rPr>
            <w:rStyle w:val="Hyperlink"/>
            <w:rFonts w:ascii="Calibri" w:hAnsi="Calibri" w:cs="Calibri"/>
            <w:color w:val="000000"/>
          </w:rPr>
          <w:t> </w:t>
        </w:r>
      </w:hyperlink>
    </w:p>
    <w:p w14:paraId="3A83116E" w14:textId="77777777" w:rsidR="008424F5" w:rsidRPr="004D169B" w:rsidRDefault="008424F5" w:rsidP="008424F5"/>
    <w:p w14:paraId="51406F51"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 Gower, A. L., Forster, M., </w:t>
      </w:r>
      <w:proofErr w:type="spellStart"/>
      <w:r w:rsidRPr="004D169B">
        <w:rPr>
          <w:rFonts w:ascii="Calibri" w:hAnsi="Calibri" w:cs="Calibri"/>
          <w:color w:val="000000"/>
        </w:rPr>
        <w:t>Gloppen</w:t>
      </w:r>
      <w:proofErr w:type="spellEnd"/>
      <w:r w:rsidRPr="004D169B">
        <w:rPr>
          <w:rFonts w:ascii="Calibri" w:hAnsi="Calibri" w:cs="Calibri"/>
          <w:color w:val="000000"/>
        </w:rPr>
        <w:t xml:space="preserve">, K., Johnson, A. Z., Eisenberg, M. E., </w:t>
      </w:r>
      <w:proofErr w:type="spellStart"/>
      <w:r w:rsidRPr="004D169B">
        <w:rPr>
          <w:rFonts w:ascii="Calibri" w:hAnsi="Calibri" w:cs="Calibri"/>
          <w:color w:val="000000"/>
        </w:rPr>
        <w:t>Connett</w:t>
      </w:r>
      <w:proofErr w:type="spellEnd"/>
      <w:r w:rsidRPr="004D169B">
        <w:rPr>
          <w:rFonts w:ascii="Calibri" w:hAnsi="Calibri" w:cs="Calibri"/>
          <w:color w:val="000000"/>
        </w:rPr>
        <w:t xml:space="preserve">, J. E., &amp; </w:t>
      </w:r>
      <w:proofErr w:type="spellStart"/>
      <w:r w:rsidRPr="004D169B">
        <w:rPr>
          <w:rFonts w:ascii="Calibri" w:hAnsi="Calibri" w:cs="Calibri"/>
          <w:color w:val="000000"/>
        </w:rPr>
        <w:t>Borowsky</w:t>
      </w:r>
      <w:proofErr w:type="spellEnd"/>
      <w:r w:rsidRPr="004D169B">
        <w:rPr>
          <w:rFonts w:ascii="Calibri" w:hAnsi="Calibri" w:cs="Calibri"/>
          <w:color w:val="000000"/>
        </w:rPr>
        <w:t>, I. W. (2018). School practices to foster LGBT-supportive climate: Associations with adolescent bullying involvement. Prevention Science, 19(6), 813-821.</w:t>
      </w:r>
    </w:p>
    <w:p w14:paraId="2FFB65C5" w14:textId="77777777" w:rsidR="008424F5" w:rsidRPr="004D169B" w:rsidRDefault="008424F5" w:rsidP="008424F5"/>
    <w:p w14:paraId="5A7C0D4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Aldridge, J. M., &amp; McChesney, K. (2018). The relationships between school climate and adolescent mental health and wellbeing: A systematic literature review. </w:t>
      </w:r>
      <w:r w:rsidRPr="004D169B">
        <w:rPr>
          <w:rFonts w:ascii="Calibri" w:hAnsi="Calibri" w:cs="Calibri"/>
          <w:i/>
          <w:iCs/>
          <w:color w:val="000000"/>
        </w:rPr>
        <w:t>International Journal of Educational Research</w:t>
      </w:r>
      <w:r w:rsidRPr="004D169B">
        <w:rPr>
          <w:rFonts w:ascii="Calibri" w:hAnsi="Calibri" w:cs="Calibri"/>
          <w:color w:val="000000"/>
        </w:rPr>
        <w:t xml:space="preserve">, </w:t>
      </w:r>
      <w:r w:rsidRPr="004D169B">
        <w:rPr>
          <w:rFonts w:ascii="Calibri" w:hAnsi="Calibri" w:cs="Calibri"/>
          <w:i/>
          <w:iCs/>
          <w:color w:val="000000"/>
        </w:rPr>
        <w:t>88</w:t>
      </w:r>
      <w:r w:rsidRPr="004D169B">
        <w:rPr>
          <w:rFonts w:ascii="Calibri" w:hAnsi="Calibri" w:cs="Calibri"/>
          <w:color w:val="000000"/>
        </w:rPr>
        <w:t>, 121-145.</w:t>
      </w:r>
    </w:p>
    <w:p w14:paraId="64157CE2" w14:textId="77777777" w:rsidR="008424F5" w:rsidRPr="004D169B" w:rsidRDefault="008424F5" w:rsidP="008424F5">
      <w:pPr>
        <w:spacing w:after="240"/>
      </w:pPr>
    </w:p>
    <w:p w14:paraId="115E11AB" w14:textId="28425703" w:rsidR="00820DB4"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5:  Targeted and intensive intervention in schools. </w:t>
      </w:r>
    </w:p>
    <w:p w14:paraId="435A6BE3" w14:textId="6585538B" w:rsidR="00820DB4" w:rsidRPr="004D169B" w:rsidRDefault="00820DB4"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 xml:space="preserve">Following upon </w:t>
      </w:r>
      <w:r w:rsidR="00E17440" w:rsidRPr="004D169B">
        <w:rPr>
          <w:rFonts w:ascii="Calibri" w:hAnsi="Calibri" w:cs="Calibri"/>
          <w:color w:val="000000"/>
        </w:rPr>
        <w:t xml:space="preserve">module 4, this module introduces students to evidence-based targeted (tier 2) and intensive (tier 3) interventions in the school setting. </w:t>
      </w:r>
    </w:p>
    <w:p w14:paraId="629DA51D" w14:textId="5F044F13"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54D4361B" w14:textId="10CC59FE" w:rsidR="008424F5" w:rsidRPr="004D169B" w:rsidRDefault="008424F5" w:rsidP="008323C3">
      <w:pPr>
        <w:pStyle w:val="NormalWeb"/>
        <w:numPr>
          <w:ilvl w:val="0"/>
          <w:numId w:val="1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learn the principles of targeted (Tier 2) and intensive (Tier 3) interventions.</w:t>
      </w:r>
    </w:p>
    <w:p w14:paraId="6C2C8B37" w14:textId="77777777" w:rsidR="008424F5" w:rsidRPr="004D169B" w:rsidRDefault="008424F5" w:rsidP="008323C3">
      <w:pPr>
        <w:pStyle w:val="NormalWeb"/>
        <w:numPr>
          <w:ilvl w:val="0"/>
          <w:numId w:val="1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familiarity with evidence-informed practices for tier 2 and 3 interventions</w:t>
      </w:r>
    </w:p>
    <w:p w14:paraId="03E59BEB" w14:textId="77777777" w:rsidR="008424F5" w:rsidRPr="004D169B" w:rsidRDefault="008424F5" w:rsidP="008323C3">
      <w:pPr>
        <w:pStyle w:val="NormalWeb"/>
        <w:numPr>
          <w:ilvl w:val="0"/>
          <w:numId w:val="1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consider ethical implications of targeted and intensive intervention in school settings. </w:t>
      </w:r>
    </w:p>
    <w:p w14:paraId="1A9B3F3F" w14:textId="77777777" w:rsidR="008424F5" w:rsidRPr="004D169B" w:rsidRDefault="008424F5" w:rsidP="008323C3">
      <w:pPr>
        <w:pStyle w:val="NormalWeb"/>
        <w:numPr>
          <w:ilvl w:val="0"/>
          <w:numId w:val="1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develop skills to assess and promote school readiness for multi-tiered interventions.</w:t>
      </w:r>
    </w:p>
    <w:p w14:paraId="50D60231" w14:textId="77777777" w:rsidR="008424F5" w:rsidRPr="004D169B" w:rsidRDefault="008424F5" w:rsidP="008323C3">
      <w:pPr>
        <w:pStyle w:val="NormalWeb"/>
        <w:numPr>
          <w:ilvl w:val="0"/>
          <w:numId w:val="15"/>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develop skill in adapting clinical lenses to the school context</w:t>
      </w:r>
    </w:p>
    <w:p w14:paraId="3D1EF562" w14:textId="77777777" w:rsidR="008424F5" w:rsidRPr="004D169B" w:rsidRDefault="008424F5" w:rsidP="008424F5"/>
    <w:p w14:paraId="67B8736F"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2A316A6D"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From Kelly et al. text:</w:t>
      </w:r>
    </w:p>
    <w:p w14:paraId="44CCB02A" w14:textId="77777777" w:rsidR="008424F5" w:rsidRPr="004D169B" w:rsidRDefault="008424F5" w:rsidP="008323C3">
      <w:pPr>
        <w:pStyle w:val="NormalWeb"/>
        <w:numPr>
          <w:ilvl w:val="0"/>
          <w:numId w:val="16"/>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3 (Evidence-Informed Practice in the Real World of School Social Work)</w:t>
      </w:r>
    </w:p>
    <w:p w14:paraId="7B8F098E" w14:textId="77777777" w:rsidR="008424F5" w:rsidRPr="004D169B" w:rsidRDefault="008424F5" w:rsidP="008323C3">
      <w:pPr>
        <w:pStyle w:val="NormalWeb"/>
        <w:numPr>
          <w:ilvl w:val="0"/>
          <w:numId w:val="16"/>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15 (Using Assessments to Design Data-Driven Student and School Services: Multitiered Case Examples)</w:t>
      </w:r>
    </w:p>
    <w:p w14:paraId="396E85AC" w14:textId="77777777" w:rsidR="008424F5" w:rsidRPr="004D169B" w:rsidRDefault="008424F5" w:rsidP="008323C3">
      <w:pPr>
        <w:pStyle w:val="NormalWeb"/>
        <w:numPr>
          <w:ilvl w:val="0"/>
          <w:numId w:val="16"/>
        </w:numPr>
        <w:spacing w:before="0" w:beforeAutospacing="0" w:after="0" w:afterAutospacing="0"/>
        <w:textAlignment w:val="baseline"/>
        <w:rPr>
          <w:rFonts w:ascii="Calibri" w:hAnsi="Calibri" w:cs="Calibri"/>
          <w:color w:val="222222"/>
        </w:rPr>
      </w:pPr>
      <w:r w:rsidRPr="004D169B">
        <w:rPr>
          <w:rFonts w:ascii="Calibri" w:hAnsi="Calibri" w:cs="Calibri"/>
          <w:color w:val="222222"/>
        </w:rPr>
        <w:t>Chapter 25 (Evidence-Informed Tier 2 Behavioral Interventions)</w:t>
      </w:r>
    </w:p>
    <w:p w14:paraId="600ADF57" w14:textId="77777777" w:rsidR="008424F5" w:rsidRPr="004D169B" w:rsidRDefault="008424F5" w:rsidP="008323C3">
      <w:pPr>
        <w:pStyle w:val="NormalWeb"/>
        <w:numPr>
          <w:ilvl w:val="0"/>
          <w:numId w:val="16"/>
        </w:numPr>
        <w:spacing w:before="0" w:beforeAutospacing="0" w:after="0" w:afterAutospacing="0"/>
        <w:textAlignment w:val="baseline"/>
        <w:rPr>
          <w:rFonts w:ascii="Calibri" w:hAnsi="Calibri" w:cs="Calibri"/>
          <w:color w:val="222222"/>
        </w:rPr>
      </w:pPr>
      <w:r w:rsidRPr="004D169B">
        <w:rPr>
          <w:rFonts w:ascii="Calibri" w:hAnsi="Calibri" w:cs="Calibri"/>
          <w:color w:val="222222"/>
        </w:rPr>
        <w:lastRenderedPageBreak/>
        <w:t>Chapter 26 (Group Work in Schools)</w:t>
      </w:r>
    </w:p>
    <w:p w14:paraId="1C26EDDD" w14:textId="77777777" w:rsidR="008424F5" w:rsidRPr="004D169B" w:rsidRDefault="008424F5" w:rsidP="008424F5"/>
    <w:p w14:paraId="1C800849"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Franco, D. (2018). Trauma Without Borders: The Necessity for School-Based Interventions in Treating Unaccompanied Refugee Minors. </w:t>
      </w:r>
      <w:r w:rsidRPr="004D169B">
        <w:rPr>
          <w:rFonts w:ascii="Calibri" w:hAnsi="Calibri" w:cs="Calibri"/>
          <w:i/>
          <w:iCs/>
          <w:color w:val="000000"/>
        </w:rPr>
        <w:t>Child and Adolescent Social Work Journal, 35</w:t>
      </w:r>
      <w:r w:rsidRPr="004D169B">
        <w:rPr>
          <w:rFonts w:ascii="Calibri" w:hAnsi="Calibri" w:cs="Calibri"/>
          <w:color w:val="000000"/>
        </w:rPr>
        <w:t>, 551–565. </w:t>
      </w:r>
    </w:p>
    <w:p w14:paraId="76CA998E" w14:textId="77777777" w:rsidR="008424F5" w:rsidRPr="004D169B" w:rsidRDefault="008424F5" w:rsidP="008424F5"/>
    <w:p w14:paraId="5571CFE6" w14:textId="77777777" w:rsidR="008424F5" w:rsidRPr="004D169B" w:rsidRDefault="008424F5" w:rsidP="008424F5">
      <w:pPr>
        <w:pStyle w:val="NormalWeb"/>
        <w:spacing w:before="0" w:beforeAutospacing="0" w:after="0" w:afterAutospacing="0"/>
      </w:pPr>
      <w:r w:rsidRPr="004D169B">
        <w:rPr>
          <w:rFonts w:ascii="Calibri" w:hAnsi="Calibri" w:cs="Calibri"/>
          <w:color w:val="222222"/>
        </w:rPr>
        <w:t>In-class activity - Use data to plan out a MTSS approach. Working in groups, students will analyze data to create MTSS interventions for students (</w:t>
      </w:r>
      <w:proofErr w:type="gramStart"/>
      <w:r w:rsidRPr="004D169B">
        <w:rPr>
          <w:rFonts w:ascii="Calibri" w:hAnsi="Calibri" w:cs="Calibri"/>
          <w:color w:val="222222"/>
        </w:rPr>
        <w:t>e.g.</w:t>
      </w:r>
      <w:proofErr w:type="gramEnd"/>
      <w:r w:rsidRPr="004D169B">
        <w:rPr>
          <w:rFonts w:ascii="Calibri" w:hAnsi="Calibri" w:cs="Calibri"/>
          <w:color w:val="222222"/>
        </w:rPr>
        <w:t xml:space="preserve"> 120 10th grade students at your school have 2+ failing grades. Create a systemic response for this group)</w:t>
      </w:r>
    </w:p>
    <w:p w14:paraId="0A419961" w14:textId="77777777" w:rsidR="008424F5" w:rsidRPr="004D169B" w:rsidRDefault="008424F5" w:rsidP="008424F5"/>
    <w:p w14:paraId="11A5C428" w14:textId="77777777" w:rsidR="008424F5" w:rsidRPr="004D169B" w:rsidRDefault="008424F5" w:rsidP="008424F5">
      <w:pPr>
        <w:pStyle w:val="NormalWeb"/>
        <w:spacing w:before="0" w:beforeAutospacing="0" w:after="0" w:afterAutospacing="0"/>
        <w:rPr>
          <w:rFonts w:asciiTheme="minorHAnsi" w:hAnsiTheme="minorHAnsi" w:cstheme="minorHAnsi"/>
        </w:rPr>
      </w:pPr>
      <w:r w:rsidRPr="004D169B">
        <w:rPr>
          <w:rFonts w:asciiTheme="minorHAnsi" w:hAnsiTheme="minorHAnsi" w:cstheme="minorHAnsi"/>
          <w:color w:val="000000"/>
        </w:rPr>
        <w:t>Recommended reading: </w:t>
      </w:r>
    </w:p>
    <w:p w14:paraId="1F62E290" w14:textId="77777777" w:rsidR="008424F5" w:rsidRPr="004D169B" w:rsidRDefault="008424F5" w:rsidP="008424F5">
      <w:pPr>
        <w:pStyle w:val="NormalWeb"/>
        <w:spacing w:before="0" w:beforeAutospacing="0" w:after="0" w:afterAutospacing="0"/>
        <w:rPr>
          <w:rFonts w:asciiTheme="minorHAnsi" w:hAnsiTheme="minorHAnsi" w:cstheme="minorHAnsi"/>
        </w:rPr>
      </w:pPr>
      <w:r w:rsidRPr="004D169B">
        <w:rPr>
          <w:rFonts w:asciiTheme="minorHAnsi" w:hAnsiTheme="minorHAnsi" w:cstheme="minorHAnsi"/>
          <w:color w:val="222222"/>
          <w:shd w:val="clear" w:color="auto" w:fill="FFFFFF"/>
        </w:rPr>
        <w:t xml:space="preserve">Kohl, H. (1991). </w:t>
      </w:r>
      <w:hyperlink r:id="rId56" w:history="1">
        <w:r w:rsidRPr="004D169B">
          <w:rPr>
            <w:rStyle w:val="Hyperlink"/>
            <w:rFonts w:asciiTheme="minorHAnsi" w:hAnsiTheme="minorHAnsi" w:cstheme="minorHAnsi"/>
            <w:i/>
            <w:iCs/>
            <w:color w:val="1155CC"/>
            <w:shd w:val="clear" w:color="auto" w:fill="FFFFFF"/>
          </w:rPr>
          <w:t xml:space="preserve">I Won't Learn from You! The Role of Assent in Learning. </w:t>
        </w:r>
      </w:hyperlink>
      <w:r w:rsidRPr="004D169B">
        <w:rPr>
          <w:rFonts w:asciiTheme="minorHAnsi" w:hAnsiTheme="minorHAnsi" w:cstheme="minorHAnsi"/>
          <w:i/>
          <w:iCs/>
          <w:color w:val="222222"/>
          <w:shd w:val="clear" w:color="auto" w:fill="FFFFFF"/>
        </w:rPr>
        <w:t>Thistle Series of Essays</w:t>
      </w:r>
      <w:r w:rsidRPr="004D169B">
        <w:rPr>
          <w:rFonts w:asciiTheme="minorHAnsi" w:hAnsiTheme="minorHAnsi" w:cstheme="minorHAnsi"/>
          <w:color w:val="222222"/>
          <w:shd w:val="clear" w:color="auto" w:fill="FFFFFF"/>
        </w:rPr>
        <w:t>. Milkweed Editions. </w:t>
      </w:r>
    </w:p>
    <w:p w14:paraId="2F9A7259" w14:textId="77777777" w:rsidR="008424F5" w:rsidRPr="004D169B" w:rsidRDefault="008424F5" w:rsidP="008424F5">
      <w:pPr>
        <w:rPr>
          <w:rFonts w:asciiTheme="minorHAnsi" w:hAnsiTheme="minorHAnsi" w:cstheme="minorHAnsi"/>
        </w:rPr>
      </w:pPr>
    </w:p>
    <w:p w14:paraId="53219779" w14:textId="0AA52245" w:rsidR="008424F5" w:rsidRPr="004D169B" w:rsidRDefault="008424F5" w:rsidP="008424F5">
      <w:pPr>
        <w:pStyle w:val="NormalWeb"/>
        <w:spacing w:before="0" w:beforeAutospacing="0" w:after="0" w:afterAutospacing="0"/>
        <w:rPr>
          <w:rFonts w:asciiTheme="minorHAnsi" w:hAnsiTheme="minorHAnsi" w:cstheme="minorHAnsi"/>
        </w:rPr>
      </w:pPr>
      <w:r w:rsidRPr="004D169B">
        <w:rPr>
          <w:rFonts w:asciiTheme="minorHAnsi" w:hAnsiTheme="minorHAnsi" w:cstheme="minorHAnsi"/>
          <w:i/>
          <w:iCs/>
          <w:color w:val="000000"/>
        </w:rPr>
        <w:t>School Services Sourcebook</w:t>
      </w:r>
      <w:r w:rsidRPr="004D169B">
        <w:rPr>
          <w:rFonts w:asciiTheme="minorHAnsi" w:hAnsiTheme="minorHAnsi" w:cstheme="minorHAnsi"/>
          <w:color w:val="000000"/>
        </w:rPr>
        <w:t>, Chapters 45-47 re. group intervention</w:t>
      </w:r>
    </w:p>
    <w:p w14:paraId="4ABCE050" w14:textId="77777777" w:rsidR="008424F5" w:rsidRPr="004D169B" w:rsidRDefault="008424F5" w:rsidP="008424F5">
      <w:pPr>
        <w:rPr>
          <w:rFonts w:asciiTheme="minorHAnsi" w:hAnsiTheme="minorHAnsi" w:cstheme="minorHAnsi"/>
        </w:rPr>
      </w:pPr>
    </w:p>
    <w:p w14:paraId="4AF6315B" w14:textId="77777777" w:rsidR="008424F5" w:rsidRPr="004D169B" w:rsidRDefault="008424F5" w:rsidP="008424F5">
      <w:pPr>
        <w:pStyle w:val="NormalWeb"/>
        <w:spacing w:before="0" w:beforeAutospacing="0" w:after="0" w:afterAutospacing="0"/>
        <w:rPr>
          <w:rFonts w:asciiTheme="minorHAnsi" w:hAnsiTheme="minorHAnsi" w:cstheme="minorHAnsi"/>
        </w:rPr>
      </w:pPr>
      <w:proofErr w:type="spellStart"/>
      <w:r w:rsidRPr="004D169B">
        <w:rPr>
          <w:rFonts w:asciiTheme="minorHAnsi" w:hAnsiTheme="minorHAnsi" w:cstheme="minorHAnsi"/>
          <w:color w:val="000000"/>
        </w:rPr>
        <w:t>Beidas</w:t>
      </w:r>
      <w:proofErr w:type="spellEnd"/>
      <w:r w:rsidRPr="004D169B">
        <w:rPr>
          <w:rFonts w:asciiTheme="minorHAnsi" w:hAnsiTheme="minorHAnsi" w:cstheme="minorHAnsi"/>
          <w:color w:val="000000"/>
        </w:rPr>
        <w:t xml:space="preserve">, R.S., Stewart, R.E., Walsh, L., Downey, M.M., Jackson, K., Fernandez, T., &amp; Mandell, D.S. (2015) Free, brief, and validated: Standardized instruments for low-resource mental health settings. </w:t>
      </w:r>
      <w:r w:rsidRPr="004D169B">
        <w:rPr>
          <w:rFonts w:asciiTheme="minorHAnsi" w:hAnsiTheme="minorHAnsi" w:cstheme="minorHAnsi"/>
          <w:i/>
          <w:iCs/>
          <w:color w:val="000000"/>
        </w:rPr>
        <w:t>Cognitive and Behavioral Practice</w:t>
      </w:r>
      <w:r w:rsidRPr="004D169B">
        <w:rPr>
          <w:rFonts w:asciiTheme="minorHAnsi" w:hAnsiTheme="minorHAnsi" w:cstheme="minorHAnsi"/>
          <w:color w:val="000000"/>
        </w:rPr>
        <w:t>, 22, 5-19. </w:t>
      </w:r>
    </w:p>
    <w:p w14:paraId="61D05728" w14:textId="77777777" w:rsidR="008424F5" w:rsidRPr="004D169B" w:rsidRDefault="008424F5" w:rsidP="008424F5"/>
    <w:p w14:paraId="10AC9757" w14:textId="77777777" w:rsidR="008424F5" w:rsidRPr="004D169B" w:rsidRDefault="007F0B3F" w:rsidP="008424F5">
      <w:pPr>
        <w:pStyle w:val="NormalWeb"/>
        <w:spacing w:before="0" w:beforeAutospacing="0" w:after="0" w:afterAutospacing="0"/>
      </w:pPr>
      <w:hyperlink r:id="rId57" w:history="1">
        <w:proofErr w:type="spellStart"/>
        <w:r w:rsidR="008424F5" w:rsidRPr="004D169B">
          <w:rPr>
            <w:rStyle w:val="Hyperlink"/>
            <w:rFonts w:ascii="Calibri" w:hAnsi="Calibri" w:cs="Calibri"/>
            <w:color w:val="1155CC"/>
          </w:rPr>
          <w:t>Aimsweb</w:t>
        </w:r>
        <w:proofErr w:type="spellEnd"/>
        <w:r w:rsidR="008424F5" w:rsidRPr="004D169B">
          <w:rPr>
            <w:rStyle w:val="Hyperlink"/>
            <w:rFonts w:ascii="Calibri" w:hAnsi="Calibri" w:cs="Calibri"/>
            <w:color w:val="1155CC"/>
          </w:rPr>
          <w:t xml:space="preserve"> progress monitoring web site</w:t>
        </w:r>
      </w:hyperlink>
    </w:p>
    <w:p w14:paraId="4836971B" w14:textId="77777777" w:rsidR="008424F5" w:rsidRPr="004D169B" w:rsidRDefault="008424F5" w:rsidP="008424F5"/>
    <w:p w14:paraId="714FD0FB" w14:textId="77777777" w:rsidR="008424F5" w:rsidRPr="004D169B" w:rsidRDefault="007F0B3F" w:rsidP="008424F5">
      <w:pPr>
        <w:pStyle w:val="NormalWeb"/>
        <w:spacing w:before="0" w:beforeAutospacing="0" w:after="0" w:afterAutospacing="0"/>
      </w:pPr>
      <w:hyperlink r:id="rId58" w:history="1">
        <w:r w:rsidR="008424F5" w:rsidRPr="004D169B">
          <w:rPr>
            <w:rStyle w:val="Hyperlink"/>
            <w:rFonts w:ascii="Calibri" w:hAnsi="Calibri" w:cs="Calibri"/>
            <w:color w:val="1155CC"/>
          </w:rPr>
          <w:t>Coalition to Support Grieving Students: Resources</w:t>
        </w:r>
        <w:r w:rsidR="008424F5" w:rsidRPr="004D169B">
          <w:rPr>
            <w:rStyle w:val="Hyperlink"/>
            <w:rFonts w:ascii="Calibri" w:hAnsi="Calibri" w:cs="Calibri"/>
            <w:color w:val="000000"/>
          </w:rPr>
          <w:t> </w:t>
        </w:r>
      </w:hyperlink>
    </w:p>
    <w:p w14:paraId="1E1115C9" w14:textId="77777777" w:rsidR="008424F5" w:rsidRPr="004D169B" w:rsidRDefault="008424F5" w:rsidP="008424F5">
      <w:pPr>
        <w:spacing w:after="240"/>
      </w:pPr>
    </w:p>
    <w:p w14:paraId="107D8961" w14:textId="77777777"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6: Developing professional alliances with students, caregivers and families in the school setting (one week—expand to two if semester has 14 meetings)</w:t>
      </w:r>
    </w:p>
    <w:p w14:paraId="05F3E1EE" w14:textId="4CE17962" w:rsidR="00E17440" w:rsidRPr="004D169B" w:rsidRDefault="00E17440"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 xml:space="preserve">This module </w:t>
      </w:r>
      <w:r w:rsidR="0024372B" w:rsidRPr="004D169B">
        <w:rPr>
          <w:rFonts w:ascii="Calibri" w:hAnsi="Calibri" w:cs="Calibri"/>
          <w:color w:val="000000"/>
        </w:rPr>
        <w:t xml:space="preserve">promotes students’ efforts to build productive alliances with students, </w:t>
      </w:r>
      <w:proofErr w:type="spellStart"/>
      <w:r w:rsidR="0024372B" w:rsidRPr="004D169B">
        <w:rPr>
          <w:rFonts w:ascii="Calibri" w:hAnsi="Calibri" w:cs="Calibri"/>
          <w:color w:val="000000"/>
        </w:rPr>
        <w:t>caregivrs</w:t>
      </w:r>
      <w:proofErr w:type="spellEnd"/>
      <w:r w:rsidR="0024372B" w:rsidRPr="004D169B">
        <w:rPr>
          <w:rFonts w:ascii="Calibri" w:hAnsi="Calibri" w:cs="Calibri"/>
          <w:color w:val="000000"/>
        </w:rPr>
        <w:t xml:space="preserve"> and families in the unique school setting.</w:t>
      </w:r>
    </w:p>
    <w:p w14:paraId="3B0BFB0C" w14:textId="214F9AD7"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55AAC6A9" w14:textId="77777777" w:rsidR="008424F5" w:rsidRPr="004D169B" w:rsidRDefault="008424F5" w:rsidP="008323C3">
      <w:pPr>
        <w:pStyle w:val="NormalWeb"/>
        <w:numPr>
          <w:ilvl w:val="0"/>
          <w:numId w:val="1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consider their work with students, caregivers and families from anti-racist and anti-oppressive perspectives.</w:t>
      </w:r>
    </w:p>
    <w:p w14:paraId="1394304B" w14:textId="77777777" w:rsidR="008424F5" w:rsidRPr="004D169B" w:rsidRDefault="008424F5" w:rsidP="008323C3">
      <w:pPr>
        <w:pStyle w:val="NormalWeb"/>
        <w:numPr>
          <w:ilvl w:val="0"/>
          <w:numId w:val="1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develop an understanding of students’ academic, developmental and interpersonal experiences of school.</w:t>
      </w:r>
    </w:p>
    <w:p w14:paraId="370D5A21" w14:textId="77777777" w:rsidR="008424F5" w:rsidRPr="004D169B" w:rsidRDefault="008424F5" w:rsidP="008323C3">
      <w:pPr>
        <w:pStyle w:val="NormalWeb"/>
        <w:numPr>
          <w:ilvl w:val="0"/>
          <w:numId w:val="17"/>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skills in addressing suspected child abuse or neglect from an anti-racist, anti-oppressive perspective. </w:t>
      </w:r>
    </w:p>
    <w:p w14:paraId="16477643" w14:textId="77777777" w:rsidR="008424F5" w:rsidRPr="004D169B" w:rsidRDefault="008424F5" w:rsidP="008424F5"/>
    <w:p w14:paraId="1F40155F" w14:textId="46E2E37F" w:rsidR="008424F5" w:rsidRPr="004D169B" w:rsidRDefault="008424F5" w:rsidP="00E17440">
      <w:pPr>
        <w:pStyle w:val="NormalWeb"/>
        <w:spacing w:before="0" w:beforeAutospacing="0" w:after="0" w:afterAutospacing="0"/>
      </w:pPr>
      <w:r w:rsidRPr="004D169B">
        <w:rPr>
          <w:rFonts w:ascii="Calibri" w:hAnsi="Calibri" w:cs="Calibri"/>
          <w:color w:val="000000"/>
        </w:rPr>
        <w:t>Required Readings: </w:t>
      </w:r>
    </w:p>
    <w:p w14:paraId="7880AC42"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Kelly et </w:t>
      </w:r>
      <w:proofErr w:type="spellStart"/>
      <w:r w:rsidRPr="004D169B">
        <w:rPr>
          <w:rFonts w:ascii="Calibri" w:hAnsi="Calibri" w:cs="Calibri"/>
          <w:color w:val="000000"/>
        </w:rPr>
        <w:t>al.text</w:t>
      </w:r>
      <w:proofErr w:type="spellEnd"/>
      <w:r w:rsidRPr="004D169B">
        <w:rPr>
          <w:rFonts w:ascii="Calibri" w:hAnsi="Calibri" w:cs="Calibri"/>
          <w:color w:val="000000"/>
        </w:rPr>
        <w:t>:</w:t>
      </w:r>
    </w:p>
    <w:p w14:paraId="7B5D5C81" w14:textId="77777777" w:rsidR="008424F5" w:rsidRPr="004D169B" w:rsidRDefault="008424F5" w:rsidP="008323C3">
      <w:pPr>
        <w:pStyle w:val="NormalWeb"/>
        <w:numPr>
          <w:ilvl w:val="0"/>
          <w:numId w:val="18"/>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 27 (School Social Work Practice with Families Across Multitiered Systems of Supports) </w:t>
      </w:r>
    </w:p>
    <w:p w14:paraId="47B2BCDF" w14:textId="77777777" w:rsidR="008424F5" w:rsidRPr="004D169B" w:rsidRDefault="008424F5" w:rsidP="008424F5"/>
    <w:p w14:paraId="2F04822B"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lastRenderedPageBreak/>
        <w:t xml:space="preserve">Kennedy-Lewis, B. L., &amp; Murphy, A. S. (2016). Listening to “frequent flyers”: What persistently disciplined students have to say about being labeled as “bad”. </w:t>
      </w:r>
      <w:r w:rsidRPr="004D169B">
        <w:rPr>
          <w:rFonts w:ascii="Calibri" w:hAnsi="Calibri" w:cs="Calibri"/>
          <w:i/>
          <w:iCs/>
          <w:color w:val="222222"/>
          <w:shd w:val="clear" w:color="auto" w:fill="FFFFFF"/>
        </w:rPr>
        <w:t>Teachers College Record</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118</w:t>
      </w:r>
      <w:r w:rsidRPr="004D169B">
        <w:rPr>
          <w:rFonts w:ascii="Calibri" w:hAnsi="Calibri" w:cs="Calibri"/>
          <w:color w:val="222222"/>
          <w:shd w:val="clear" w:color="auto" w:fill="FFFFFF"/>
        </w:rPr>
        <w:t>(1), 1-40.</w:t>
      </w:r>
    </w:p>
    <w:p w14:paraId="5B026637" w14:textId="77777777" w:rsidR="008424F5" w:rsidRPr="004D169B" w:rsidRDefault="008424F5" w:rsidP="008424F5"/>
    <w:p w14:paraId="06182779"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222222"/>
          <w:shd w:val="clear" w:color="auto" w:fill="FFFFFF"/>
        </w:rPr>
        <w:t>Kervick</w:t>
      </w:r>
      <w:proofErr w:type="spellEnd"/>
      <w:r w:rsidRPr="004D169B">
        <w:rPr>
          <w:rFonts w:ascii="Calibri" w:hAnsi="Calibri" w:cs="Calibri"/>
          <w:color w:val="222222"/>
          <w:shd w:val="clear" w:color="auto" w:fill="FFFFFF"/>
        </w:rPr>
        <w:t xml:space="preserve">, C. (2017). Parents Are the Experts: Understanding Parent Knowledge and the Strategies They Use to Foster Collaboration with Special Education Teams. </w:t>
      </w:r>
      <w:r w:rsidRPr="004D169B">
        <w:rPr>
          <w:rFonts w:ascii="Calibri" w:hAnsi="Calibri" w:cs="Calibri"/>
          <w:i/>
          <w:iCs/>
          <w:color w:val="222222"/>
          <w:shd w:val="clear" w:color="auto" w:fill="FFFFFF"/>
        </w:rPr>
        <w:t>Journal of the American Academy of Special Education Professionals</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62</w:t>
      </w:r>
      <w:r w:rsidRPr="004D169B">
        <w:rPr>
          <w:rFonts w:ascii="Calibri" w:hAnsi="Calibri" w:cs="Calibri"/>
          <w:color w:val="222222"/>
          <w:shd w:val="clear" w:color="auto" w:fill="FFFFFF"/>
        </w:rPr>
        <w:t>, 82.</w:t>
      </w:r>
    </w:p>
    <w:p w14:paraId="67AEF81D" w14:textId="77777777" w:rsidR="008424F5" w:rsidRPr="004D169B" w:rsidRDefault="008424F5" w:rsidP="008424F5"/>
    <w:p w14:paraId="3E71625A"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Pinsker</w:t>
      </w:r>
      <w:proofErr w:type="spellEnd"/>
      <w:r w:rsidRPr="004D169B">
        <w:rPr>
          <w:rFonts w:ascii="Calibri" w:hAnsi="Calibri" w:cs="Calibri"/>
          <w:color w:val="000000"/>
        </w:rPr>
        <w:t xml:space="preserve">, J. (2021). </w:t>
      </w:r>
      <w:hyperlink r:id="rId59" w:history="1">
        <w:r w:rsidRPr="004D169B">
          <w:rPr>
            <w:rStyle w:val="Hyperlink"/>
            <w:rFonts w:ascii="Calibri" w:hAnsi="Calibri" w:cs="Calibri"/>
            <w:color w:val="1155CC"/>
          </w:rPr>
          <w:t xml:space="preserve">Students are walking out over COVID. </w:t>
        </w:r>
      </w:hyperlink>
      <w:r w:rsidRPr="004D169B">
        <w:rPr>
          <w:rFonts w:ascii="Calibri" w:hAnsi="Calibri" w:cs="Calibri"/>
          <w:color w:val="000000"/>
        </w:rPr>
        <w:t> </w:t>
      </w:r>
      <w:r w:rsidRPr="004D169B">
        <w:rPr>
          <w:rFonts w:ascii="Calibri" w:hAnsi="Calibri" w:cs="Calibri"/>
          <w:i/>
          <w:iCs/>
          <w:color w:val="000000"/>
        </w:rPr>
        <w:t>The Atlantic. </w:t>
      </w:r>
    </w:p>
    <w:p w14:paraId="1ED6ED2A" w14:textId="77777777" w:rsidR="008424F5" w:rsidRPr="004D169B" w:rsidRDefault="008424F5" w:rsidP="008424F5"/>
    <w:p w14:paraId="36552F43"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Either </w:t>
      </w:r>
    </w:p>
    <w:p w14:paraId="7D02F05B"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Moyer, April M., and Abbie E. Goldberg. Foster Youth’s Educational Challenges and Supports: Perspectives of Teachers, Foster Parents, and Former Foster Youth. </w:t>
      </w:r>
      <w:r w:rsidRPr="004D169B">
        <w:rPr>
          <w:rFonts w:ascii="Calibri" w:hAnsi="Calibri" w:cs="Calibri"/>
          <w:i/>
          <w:iCs/>
          <w:color w:val="222222"/>
          <w:shd w:val="clear" w:color="auto" w:fill="FFFFFF"/>
        </w:rPr>
        <w:t>Child and Adolescent Social Work Journal</w:t>
      </w:r>
      <w:r w:rsidRPr="004D169B">
        <w:rPr>
          <w:rFonts w:ascii="Calibri" w:hAnsi="Calibri" w:cs="Calibri"/>
          <w:color w:val="222222"/>
          <w:shd w:val="clear" w:color="auto" w:fill="FFFFFF"/>
        </w:rPr>
        <w:t xml:space="preserve"> (2019): 1-14.</w:t>
      </w:r>
    </w:p>
    <w:p w14:paraId="74CBDD26" w14:textId="77777777" w:rsidR="008424F5" w:rsidRPr="004D169B" w:rsidRDefault="008424F5" w:rsidP="008424F5"/>
    <w:p w14:paraId="4BEFF204"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–or–</w:t>
      </w:r>
    </w:p>
    <w:p w14:paraId="4F245CFE" w14:textId="77777777" w:rsidR="008424F5" w:rsidRPr="004D169B" w:rsidRDefault="008424F5" w:rsidP="008424F5"/>
    <w:p w14:paraId="4110586F"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000000"/>
        </w:rPr>
        <w:t>Dods</w:t>
      </w:r>
      <w:proofErr w:type="spellEnd"/>
      <w:r w:rsidRPr="004D169B">
        <w:rPr>
          <w:rFonts w:ascii="Calibri" w:hAnsi="Calibri" w:cs="Calibri"/>
          <w:color w:val="000000"/>
        </w:rPr>
        <w:t xml:space="preserve">, J. (2015). Bringing trauma to school: Sharing the educational experience of three youths. </w:t>
      </w:r>
      <w:r w:rsidRPr="004D169B">
        <w:rPr>
          <w:rFonts w:ascii="Calibri" w:hAnsi="Calibri" w:cs="Calibri"/>
          <w:i/>
          <w:iCs/>
          <w:color w:val="000000"/>
        </w:rPr>
        <w:t>Exceptionality Education International</w:t>
      </w:r>
      <w:r w:rsidRPr="004D169B">
        <w:rPr>
          <w:rFonts w:ascii="Calibri" w:hAnsi="Calibri" w:cs="Calibri"/>
          <w:color w:val="000000"/>
        </w:rPr>
        <w:t xml:space="preserve">, </w:t>
      </w:r>
      <w:r w:rsidRPr="004D169B">
        <w:rPr>
          <w:rFonts w:ascii="Calibri" w:hAnsi="Calibri" w:cs="Calibri"/>
          <w:i/>
          <w:iCs/>
          <w:color w:val="000000"/>
        </w:rPr>
        <w:t>25</w:t>
      </w:r>
      <w:r w:rsidRPr="004D169B">
        <w:rPr>
          <w:rFonts w:ascii="Calibri" w:hAnsi="Calibri" w:cs="Calibri"/>
          <w:color w:val="000000"/>
        </w:rPr>
        <w:t>(1 (112-135).</w:t>
      </w:r>
    </w:p>
    <w:p w14:paraId="2B1D8433" w14:textId="77777777" w:rsidR="008424F5" w:rsidRPr="004D169B" w:rsidRDefault="008424F5" w:rsidP="008424F5"/>
    <w:p w14:paraId="26656541"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Recommended reading: </w:t>
      </w:r>
    </w:p>
    <w:p w14:paraId="1AEA4874"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Carlson, R. G., Hock, R., George, M., </w:t>
      </w:r>
      <w:proofErr w:type="spellStart"/>
      <w:r w:rsidRPr="004D169B">
        <w:rPr>
          <w:rFonts w:ascii="Calibri" w:hAnsi="Calibri" w:cs="Calibri"/>
          <w:color w:val="000000"/>
        </w:rPr>
        <w:t>Kumpiene</w:t>
      </w:r>
      <w:proofErr w:type="spellEnd"/>
      <w:r w:rsidRPr="004D169B">
        <w:rPr>
          <w:rFonts w:ascii="Calibri" w:hAnsi="Calibri" w:cs="Calibri"/>
          <w:color w:val="000000"/>
        </w:rPr>
        <w:t xml:space="preserve">, G., Yell, M., McCartney, E. D., ... &amp; </w:t>
      </w:r>
      <w:proofErr w:type="spellStart"/>
      <w:r w:rsidRPr="004D169B">
        <w:rPr>
          <w:rFonts w:ascii="Calibri" w:hAnsi="Calibri" w:cs="Calibri"/>
          <w:color w:val="000000"/>
        </w:rPr>
        <w:t>Weist</w:t>
      </w:r>
      <w:proofErr w:type="spellEnd"/>
      <w:r w:rsidRPr="004D169B">
        <w:rPr>
          <w:rFonts w:ascii="Calibri" w:hAnsi="Calibri" w:cs="Calibri"/>
          <w:color w:val="000000"/>
        </w:rPr>
        <w:t xml:space="preserve">, M. D. (2020). Relational Factors Influencing Parents’ Engagement in Special Education for High School Youth with Emotional/Behavioral Problems. </w:t>
      </w:r>
      <w:r w:rsidRPr="004D169B">
        <w:rPr>
          <w:rFonts w:ascii="Calibri" w:hAnsi="Calibri" w:cs="Calibri"/>
          <w:i/>
          <w:iCs/>
          <w:color w:val="000000"/>
        </w:rPr>
        <w:t>Behavioral Disorders</w:t>
      </w:r>
      <w:r w:rsidRPr="004D169B">
        <w:rPr>
          <w:rFonts w:ascii="Calibri" w:hAnsi="Calibri" w:cs="Calibri"/>
          <w:color w:val="000000"/>
        </w:rPr>
        <w:t xml:space="preserve">, </w:t>
      </w:r>
      <w:r w:rsidRPr="004D169B">
        <w:rPr>
          <w:rFonts w:ascii="Calibri" w:hAnsi="Calibri" w:cs="Calibri"/>
          <w:i/>
          <w:iCs/>
          <w:color w:val="000000"/>
        </w:rPr>
        <w:t>45</w:t>
      </w:r>
      <w:r w:rsidRPr="004D169B">
        <w:rPr>
          <w:rFonts w:ascii="Calibri" w:hAnsi="Calibri" w:cs="Calibri"/>
          <w:color w:val="000000"/>
        </w:rPr>
        <w:t>(2), 103-116. </w:t>
      </w:r>
    </w:p>
    <w:p w14:paraId="28EA5BD0" w14:textId="77777777" w:rsidR="008424F5" w:rsidRPr="004D169B" w:rsidRDefault="008424F5" w:rsidP="008424F5"/>
    <w:p w14:paraId="41D113F4" w14:textId="77777777" w:rsidR="008424F5" w:rsidRPr="004D169B" w:rsidRDefault="008424F5" w:rsidP="008424F5">
      <w:pPr>
        <w:pStyle w:val="NormalWeb"/>
        <w:spacing w:before="0" w:beforeAutospacing="0" w:after="0" w:afterAutospacing="0"/>
        <w:rPr>
          <w:color w:val="000000" w:themeColor="text1"/>
        </w:rPr>
      </w:pPr>
      <w:proofErr w:type="spellStart"/>
      <w:r w:rsidRPr="004D169B">
        <w:rPr>
          <w:rFonts w:ascii="Calibri" w:hAnsi="Calibri" w:cs="Calibri"/>
          <w:color w:val="000000" w:themeColor="text1"/>
        </w:rPr>
        <w:t>Wasik</w:t>
      </w:r>
      <w:proofErr w:type="spellEnd"/>
      <w:r w:rsidRPr="004D169B">
        <w:rPr>
          <w:rFonts w:ascii="Calibri" w:hAnsi="Calibri" w:cs="Calibri"/>
          <w:color w:val="000000" w:themeColor="text1"/>
        </w:rPr>
        <w:t xml:space="preserve">, B. et al. (2013). External guidelines for home visits and engaging with families. </w:t>
      </w:r>
      <w:r w:rsidRPr="004D169B">
        <w:rPr>
          <w:rFonts w:ascii="Calibri" w:hAnsi="Calibri" w:cs="Calibri"/>
          <w:i/>
          <w:iCs/>
          <w:color w:val="000000" w:themeColor="text1"/>
        </w:rPr>
        <w:t>School Services Sourcebook</w:t>
      </w:r>
      <w:r w:rsidRPr="004D169B">
        <w:rPr>
          <w:rFonts w:ascii="Calibri" w:hAnsi="Calibri" w:cs="Calibri"/>
          <w:color w:val="000000" w:themeColor="text1"/>
        </w:rPr>
        <w:t xml:space="preserve"> (Ch. 53). </w:t>
      </w:r>
    </w:p>
    <w:p w14:paraId="0CF745DF" w14:textId="77777777" w:rsidR="008424F5" w:rsidRPr="004D169B" w:rsidRDefault="008424F5" w:rsidP="008424F5">
      <w:pPr>
        <w:rPr>
          <w:color w:val="000000" w:themeColor="text1"/>
        </w:rPr>
      </w:pPr>
    </w:p>
    <w:p w14:paraId="05402168" w14:textId="7777777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In class activities:  ELL population activity; Assessment of practices at your school from an anti-racist and/or anti-oppressive point of view. </w:t>
      </w:r>
    </w:p>
    <w:p w14:paraId="084E3866" w14:textId="77777777" w:rsidR="008424F5" w:rsidRPr="004D169B" w:rsidRDefault="008424F5" w:rsidP="008424F5">
      <w:pPr>
        <w:spacing w:after="240"/>
      </w:pPr>
    </w:p>
    <w:p w14:paraId="3BD65B93" w14:textId="77777777"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7: Work with school personnel, leadership skill development (Two weeks)</w:t>
      </w:r>
    </w:p>
    <w:p w14:paraId="4F28964E" w14:textId="6D40417E" w:rsidR="00407AB0" w:rsidRPr="004D169B" w:rsidRDefault="00407AB0"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This model supports students’ essential work with colleagues in the school setting</w:t>
      </w:r>
      <w:r w:rsidR="005117AE" w:rsidRPr="004D169B">
        <w:rPr>
          <w:rFonts w:ascii="Calibri" w:hAnsi="Calibri" w:cs="Calibri"/>
          <w:color w:val="000000"/>
        </w:rPr>
        <w:t xml:space="preserve">, both exposing students to the demands and contours of educators’ jobs and developing skills in leadership, consultation, teamwork and professional development. </w:t>
      </w:r>
    </w:p>
    <w:p w14:paraId="2983EAEC" w14:textId="1225CCA5"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44D83561"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perspective on the training and work of teachers.</w:t>
      </w:r>
    </w:p>
    <w:p w14:paraId="35849551"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perspective on the training and work of school leaders.</w:t>
      </w:r>
    </w:p>
    <w:p w14:paraId="3A611E6A"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identify key roles of school leadership including site-based and board level structures.</w:t>
      </w:r>
    </w:p>
    <w:p w14:paraId="3AD8A81E"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be exposed to administrative leadership roles for social workers</w:t>
      </w:r>
    </w:p>
    <w:p w14:paraId="24B6580C"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leadership skills to be used in team-based work and advocacy, and will explore how leadership work resembles and differs from clinical social work practice. </w:t>
      </w:r>
    </w:p>
    <w:p w14:paraId="025C9356"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lastRenderedPageBreak/>
        <w:t xml:space="preserve">Students will acquire </w:t>
      </w:r>
      <w:proofErr w:type="gramStart"/>
      <w:r w:rsidRPr="004D169B">
        <w:rPr>
          <w:rFonts w:ascii="Calibri" w:hAnsi="Calibri" w:cs="Calibri"/>
          <w:color w:val="000000"/>
        </w:rPr>
        <w:t>team work</w:t>
      </w:r>
      <w:proofErr w:type="gramEnd"/>
      <w:r w:rsidRPr="004D169B">
        <w:rPr>
          <w:rFonts w:ascii="Calibri" w:hAnsi="Calibri" w:cs="Calibri"/>
          <w:color w:val="000000"/>
        </w:rPr>
        <w:t>/collaboration skills to employ on school-based teams and community-based collaborations.</w:t>
      </w:r>
    </w:p>
    <w:p w14:paraId="348D0EF4"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acquire consultation skills to be used in their work with educators. </w:t>
      </w:r>
    </w:p>
    <w:p w14:paraId="22836FC6" w14:textId="77777777" w:rsidR="008424F5" w:rsidRPr="004D169B" w:rsidRDefault="008424F5" w:rsidP="008323C3">
      <w:pPr>
        <w:pStyle w:val="NormalWeb"/>
        <w:numPr>
          <w:ilvl w:val="0"/>
          <w:numId w:val="19"/>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deepen their understanding of SSW supervision.</w:t>
      </w:r>
    </w:p>
    <w:p w14:paraId="2763D433" w14:textId="77777777" w:rsidR="008424F5" w:rsidRPr="004D169B" w:rsidRDefault="008424F5" w:rsidP="008424F5">
      <w:pPr>
        <w:spacing w:after="240"/>
      </w:pPr>
    </w:p>
    <w:p w14:paraId="4776F538" w14:textId="486B1CE0" w:rsidR="008424F5" w:rsidRPr="004D169B" w:rsidRDefault="008424F5" w:rsidP="001E5EAA">
      <w:pPr>
        <w:pStyle w:val="NormalWeb"/>
        <w:spacing w:before="0" w:beforeAutospacing="0" w:after="0" w:afterAutospacing="0"/>
      </w:pPr>
      <w:r w:rsidRPr="004D169B">
        <w:rPr>
          <w:rFonts w:ascii="Calibri" w:hAnsi="Calibri" w:cs="Calibri"/>
          <w:color w:val="000000"/>
        </w:rPr>
        <w:t>M</w:t>
      </w:r>
      <w:r w:rsidR="005117AE" w:rsidRPr="004D169B">
        <w:rPr>
          <w:rFonts w:ascii="Calibri" w:hAnsi="Calibri" w:cs="Calibri"/>
          <w:color w:val="000000"/>
        </w:rPr>
        <w:t xml:space="preserve">odule </w:t>
      </w:r>
      <w:r w:rsidRPr="004D169B">
        <w:rPr>
          <w:rFonts w:ascii="Calibri" w:hAnsi="Calibri" w:cs="Calibri"/>
          <w:color w:val="000000"/>
        </w:rPr>
        <w:t>7 W</w:t>
      </w:r>
      <w:r w:rsidR="005117AE" w:rsidRPr="004D169B">
        <w:rPr>
          <w:rFonts w:ascii="Calibri" w:hAnsi="Calibri" w:cs="Calibri"/>
          <w:color w:val="000000"/>
        </w:rPr>
        <w:t xml:space="preserve">eek </w:t>
      </w:r>
      <w:r w:rsidRPr="004D169B">
        <w:rPr>
          <w:rFonts w:ascii="Calibri" w:hAnsi="Calibri" w:cs="Calibri"/>
          <w:color w:val="000000"/>
        </w:rPr>
        <w:t>1: Working with educators to promote student well being</w:t>
      </w:r>
    </w:p>
    <w:p w14:paraId="39AA4314"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readings:</w:t>
      </w:r>
    </w:p>
    <w:p w14:paraId="53DC3905"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Sherman, M. C. (2016). The school social worker: A marginalized commodity within the school ecosystem. </w:t>
      </w:r>
      <w:r w:rsidRPr="004D169B">
        <w:rPr>
          <w:rFonts w:ascii="Calibri" w:hAnsi="Calibri" w:cs="Calibri"/>
          <w:i/>
          <w:iCs/>
          <w:color w:val="222222"/>
          <w:shd w:val="clear" w:color="auto" w:fill="FFFFFF"/>
        </w:rPr>
        <w:t>Children &amp; Schools</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38</w:t>
      </w:r>
      <w:r w:rsidRPr="004D169B">
        <w:rPr>
          <w:rFonts w:ascii="Calibri" w:hAnsi="Calibri" w:cs="Calibri"/>
          <w:color w:val="222222"/>
          <w:shd w:val="clear" w:color="auto" w:fill="FFFFFF"/>
        </w:rPr>
        <w:t>(3), 147-151.</w:t>
      </w:r>
    </w:p>
    <w:p w14:paraId="42845E17" w14:textId="77777777" w:rsidR="008424F5" w:rsidRPr="004D169B" w:rsidRDefault="008424F5" w:rsidP="008424F5"/>
    <w:p w14:paraId="6B1A7A0F"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Phillippo, K. L., &amp; Kelly, M. S. (2014). On the fault line: A qualitative exploration of high school teachers’ involvement with student mental health issues. </w:t>
      </w:r>
      <w:r w:rsidRPr="004D169B">
        <w:rPr>
          <w:rFonts w:ascii="Calibri" w:hAnsi="Calibri" w:cs="Calibri"/>
          <w:i/>
          <w:iCs/>
          <w:color w:val="222222"/>
          <w:shd w:val="clear" w:color="auto" w:fill="FFFFFF"/>
        </w:rPr>
        <w:t>School Mental Health</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6</w:t>
      </w:r>
      <w:r w:rsidRPr="004D169B">
        <w:rPr>
          <w:rFonts w:ascii="Calibri" w:hAnsi="Calibri" w:cs="Calibri"/>
          <w:color w:val="222222"/>
          <w:shd w:val="clear" w:color="auto" w:fill="FFFFFF"/>
        </w:rPr>
        <w:t>(3), 184-200.</w:t>
      </w:r>
    </w:p>
    <w:p w14:paraId="71C98C41" w14:textId="77777777" w:rsidR="008424F5" w:rsidRPr="004D169B" w:rsidRDefault="008424F5" w:rsidP="008424F5"/>
    <w:p w14:paraId="5C168EBA"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Elswick, S. E., Cuellar, M. J., &amp; Mason, S. E. (2019). Leadership and school social work in the USA: A qualitative assessment. </w:t>
      </w:r>
      <w:r w:rsidRPr="004D169B">
        <w:rPr>
          <w:rFonts w:ascii="Calibri" w:hAnsi="Calibri" w:cs="Calibri"/>
          <w:i/>
          <w:iCs/>
          <w:color w:val="222222"/>
          <w:shd w:val="clear" w:color="auto" w:fill="FFFFFF"/>
        </w:rPr>
        <w:t>School Mental Health</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11</w:t>
      </w:r>
      <w:r w:rsidRPr="004D169B">
        <w:rPr>
          <w:rFonts w:ascii="Calibri" w:hAnsi="Calibri" w:cs="Calibri"/>
          <w:color w:val="222222"/>
          <w:shd w:val="clear" w:color="auto" w:fill="FFFFFF"/>
        </w:rPr>
        <w:t>(3), 535-548.</w:t>
      </w:r>
    </w:p>
    <w:p w14:paraId="686E4BD0" w14:textId="77777777" w:rsidR="008424F5" w:rsidRPr="004D169B" w:rsidRDefault="008424F5" w:rsidP="008424F5"/>
    <w:p w14:paraId="6A5F4706"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222222"/>
          <w:shd w:val="clear" w:color="auto" w:fill="FFFFFF"/>
        </w:rPr>
        <w:t>Superville</w:t>
      </w:r>
      <w:proofErr w:type="spellEnd"/>
      <w:r w:rsidRPr="004D169B">
        <w:rPr>
          <w:rFonts w:ascii="Calibri" w:hAnsi="Calibri" w:cs="Calibri"/>
          <w:color w:val="222222"/>
          <w:shd w:val="clear" w:color="auto" w:fill="FFFFFF"/>
        </w:rPr>
        <w:t xml:space="preserve">, D. (Jan. 2022). </w:t>
      </w:r>
      <w:hyperlink r:id="rId60" w:history="1">
        <w:r w:rsidRPr="004D169B">
          <w:rPr>
            <w:rStyle w:val="Hyperlink"/>
            <w:rFonts w:ascii="Calibri" w:hAnsi="Calibri" w:cs="Calibri"/>
            <w:color w:val="1155CC"/>
            <w:shd w:val="clear" w:color="auto" w:fill="FFFFFF"/>
          </w:rPr>
          <w:t>New survey: How the pandemic has made school leadership more stressful</w:t>
        </w:r>
      </w:hyperlink>
      <w:r w:rsidRPr="004D169B">
        <w:rPr>
          <w:rFonts w:ascii="Calibri" w:hAnsi="Calibri" w:cs="Calibri"/>
          <w:color w:val="222222"/>
          <w:shd w:val="clear" w:color="auto" w:fill="FFFFFF"/>
        </w:rPr>
        <w:t xml:space="preserve">. </w:t>
      </w:r>
      <w:proofErr w:type="spellStart"/>
      <w:r w:rsidRPr="004D169B">
        <w:rPr>
          <w:rFonts w:ascii="Calibri" w:hAnsi="Calibri" w:cs="Calibri"/>
          <w:i/>
          <w:iCs/>
          <w:color w:val="222222"/>
          <w:shd w:val="clear" w:color="auto" w:fill="FFFFFF"/>
        </w:rPr>
        <w:t>Edweek</w:t>
      </w:r>
      <w:proofErr w:type="spellEnd"/>
      <w:r w:rsidRPr="004D169B">
        <w:rPr>
          <w:rFonts w:ascii="Calibri" w:hAnsi="Calibri" w:cs="Calibri"/>
          <w:i/>
          <w:iCs/>
          <w:color w:val="222222"/>
          <w:shd w:val="clear" w:color="auto" w:fill="FFFFFF"/>
        </w:rPr>
        <w:t>.</w:t>
      </w:r>
      <w:r w:rsidRPr="004D169B">
        <w:rPr>
          <w:rFonts w:ascii="Calibri" w:hAnsi="Calibri" w:cs="Calibri"/>
          <w:color w:val="222222"/>
          <w:shd w:val="clear" w:color="auto" w:fill="FFFFFF"/>
        </w:rPr>
        <w:t> </w:t>
      </w:r>
    </w:p>
    <w:p w14:paraId="64349090" w14:textId="77777777" w:rsidR="008424F5" w:rsidRPr="004D169B" w:rsidRDefault="008424F5" w:rsidP="008424F5"/>
    <w:p w14:paraId="4F9AC6EB"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Kelly et al.:</w:t>
      </w:r>
    </w:p>
    <w:p w14:paraId="7FCE00B5" w14:textId="77777777" w:rsidR="008424F5" w:rsidRPr="004D169B" w:rsidRDefault="008424F5" w:rsidP="008323C3">
      <w:pPr>
        <w:pStyle w:val="NormalWeb"/>
        <w:numPr>
          <w:ilvl w:val="0"/>
          <w:numId w:val="20"/>
        </w:numPr>
        <w:spacing w:before="0" w:beforeAutospacing="0" w:after="0" w:afterAutospacing="0"/>
        <w:textAlignment w:val="baseline"/>
        <w:rPr>
          <w:rFonts w:ascii="Calibri" w:hAnsi="Calibri" w:cs="Calibri"/>
          <w:color w:val="222222"/>
        </w:rPr>
      </w:pPr>
      <w:r w:rsidRPr="004D169B">
        <w:rPr>
          <w:rFonts w:ascii="Calibri" w:hAnsi="Calibri" w:cs="Calibri"/>
          <w:color w:val="222222"/>
          <w:shd w:val="clear" w:color="auto" w:fill="FFFFFF"/>
        </w:rPr>
        <w:t>Chapter 4 (Supervision for School Social Workers)</w:t>
      </w:r>
    </w:p>
    <w:p w14:paraId="1CFE09B4" w14:textId="77777777" w:rsidR="008424F5" w:rsidRPr="004D169B" w:rsidRDefault="008424F5" w:rsidP="008424F5"/>
    <w:p w14:paraId="58C7123C"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Recommended reading:</w:t>
      </w:r>
    </w:p>
    <w:p w14:paraId="68136B73" w14:textId="77777777" w:rsidR="008424F5" w:rsidRPr="004D169B" w:rsidRDefault="008424F5" w:rsidP="008424F5">
      <w:pPr>
        <w:pStyle w:val="NormalWeb"/>
        <w:spacing w:before="0" w:beforeAutospacing="0" w:after="0" w:afterAutospacing="0"/>
      </w:pPr>
      <w:r w:rsidRPr="004D169B">
        <w:rPr>
          <w:rFonts w:ascii="Calibri" w:hAnsi="Calibri" w:cs="Calibri"/>
          <w:color w:val="3C4043"/>
          <w:shd w:val="clear" w:color="auto" w:fill="FFFFFF"/>
        </w:rPr>
        <w:t>Mann, Michael J., et al. “Our Children Are Not ‘Behind’ Due to the COVID‐19 Pandemic, but Our Institutional Response Might Be.” The Journal of School Health, vol. 91, no. 6, Wiley Periodicals, Inc, 2021, pp. 447–50.</w:t>
      </w:r>
    </w:p>
    <w:p w14:paraId="4C0E0AF2" w14:textId="77777777" w:rsidR="008424F5" w:rsidRPr="004D169B" w:rsidRDefault="008424F5" w:rsidP="008424F5"/>
    <w:p w14:paraId="51C6BC88"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3C4043"/>
          <w:shd w:val="clear" w:color="auto" w:fill="FFFFFF"/>
        </w:rPr>
        <w:t>Minkos</w:t>
      </w:r>
      <w:proofErr w:type="spellEnd"/>
      <w:r w:rsidRPr="004D169B">
        <w:rPr>
          <w:rFonts w:ascii="Calibri" w:hAnsi="Calibri" w:cs="Calibri"/>
          <w:color w:val="3C4043"/>
          <w:shd w:val="clear" w:color="auto" w:fill="FFFFFF"/>
        </w:rPr>
        <w:t xml:space="preserve">, Marlena L., and Nicholas W. </w:t>
      </w:r>
      <w:proofErr w:type="spellStart"/>
      <w:r w:rsidRPr="004D169B">
        <w:rPr>
          <w:rFonts w:ascii="Calibri" w:hAnsi="Calibri" w:cs="Calibri"/>
          <w:color w:val="3C4043"/>
          <w:shd w:val="clear" w:color="auto" w:fill="FFFFFF"/>
        </w:rPr>
        <w:t>Gelbar</w:t>
      </w:r>
      <w:proofErr w:type="spellEnd"/>
      <w:r w:rsidRPr="004D169B">
        <w:rPr>
          <w:rFonts w:ascii="Calibri" w:hAnsi="Calibri" w:cs="Calibri"/>
          <w:color w:val="3C4043"/>
          <w:shd w:val="clear" w:color="auto" w:fill="FFFFFF"/>
        </w:rPr>
        <w:t>. “Considerations for Educators in Supporting Student Learning in the Midst of COVID‐19.” Psychology in the Schools, vol. 58, no. 2, Wiley Subscription Services, Inc, 2021, pp. 416–26.</w:t>
      </w:r>
    </w:p>
    <w:p w14:paraId="503B8658" w14:textId="77777777" w:rsidR="008424F5" w:rsidRPr="004D169B" w:rsidRDefault="008424F5" w:rsidP="008424F5">
      <w:pPr>
        <w:spacing w:after="240"/>
      </w:pPr>
    </w:p>
    <w:p w14:paraId="3F1F49A7" w14:textId="1AE6A824" w:rsidR="008424F5" w:rsidRPr="004D169B" w:rsidRDefault="008424F5" w:rsidP="001E5EAA">
      <w:pPr>
        <w:pStyle w:val="NormalWeb"/>
        <w:spacing w:before="0" w:beforeAutospacing="0" w:after="0" w:afterAutospacing="0"/>
      </w:pPr>
      <w:r w:rsidRPr="004D169B">
        <w:rPr>
          <w:rFonts w:ascii="Calibri" w:hAnsi="Calibri" w:cs="Calibri"/>
          <w:color w:val="000000"/>
        </w:rPr>
        <w:t>M</w:t>
      </w:r>
      <w:r w:rsidR="009F428E" w:rsidRPr="004D169B">
        <w:rPr>
          <w:rFonts w:ascii="Calibri" w:hAnsi="Calibri" w:cs="Calibri"/>
          <w:color w:val="000000"/>
        </w:rPr>
        <w:t xml:space="preserve">odule </w:t>
      </w:r>
      <w:r w:rsidRPr="004D169B">
        <w:rPr>
          <w:rFonts w:ascii="Calibri" w:hAnsi="Calibri" w:cs="Calibri"/>
          <w:color w:val="000000"/>
        </w:rPr>
        <w:t>7 W</w:t>
      </w:r>
      <w:r w:rsidR="009F428E" w:rsidRPr="004D169B">
        <w:rPr>
          <w:rFonts w:ascii="Calibri" w:hAnsi="Calibri" w:cs="Calibri"/>
          <w:color w:val="000000"/>
        </w:rPr>
        <w:t xml:space="preserve">eek </w:t>
      </w:r>
      <w:r w:rsidRPr="004D169B">
        <w:rPr>
          <w:rFonts w:ascii="Calibri" w:hAnsi="Calibri" w:cs="Calibri"/>
          <w:color w:val="000000"/>
        </w:rPr>
        <w:t xml:space="preserve">2: Sharing psychosocial expertise: </w:t>
      </w:r>
      <w:r w:rsidR="009F428E" w:rsidRPr="004D169B">
        <w:rPr>
          <w:rFonts w:ascii="Calibri" w:hAnsi="Calibri" w:cs="Calibri"/>
          <w:color w:val="000000"/>
        </w:rPr>
        <w:t>Teamwork, p</w:t>
      </w:r>
      <w:r w:rsidRPr="004D169B">
        <w:rPr>
          <w:rFonts w:ascii="Calibri" w:hAnsi="Calibri" w:cs="Calibri"/>
          <w:color w:val="000000"/>
        </w:rPr>
        <w:t>rofessional development and consult</w:t>
      </w:r>
      <w:r w:rsidR="009F428E" w:rsidRPr="004D169B">
        <w:rPr>
          <w:rFonts w:ascii="Calibri" w:hAnsi="Calibri" w:cs="Calibri"/>
          <w:color w:val="000000"/>
        </w:rPr>
        <w:t>ation</w:t>
      </w:r>
    </w:p>
    <w:p w14:paraId="2E595566"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Required reading:</w:t>
      </w:r>
    </w:p>
    <w:p w14:paraId="342DF9B4"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Kelly </w:t>
      </w:r>
      <w:proofErr w:type="gramStart"/>
      <w:r w:rsidRPr="004D169B">
        <w:rPr>
          <w:rFonts w:ascii="Calibri" w:hAnsi="Calibri" w:cs="Calibri"/>
          <w:color w:val="222222"/>
          <w:shd w:val="clear" w:color="auto" w:fill="FFFFFF"/>
        </w:rPr>
        <w:t>et al..</w:t>
      </w:r>
      <w:proofErr w:type="gramEnd"/>
    </w:p>
    <w:p w14:paraId="62D14B73" w14:textId="77777777" w:rsidR="008424F5" w:rsidRPr="004D169B" w:rsidRDefault="008424F5" w:rsidP="008323C3">
      <w:pPr>
        <w:pStyle w:val="NormalWeb"/>
        <w:numPr>
          <w:ilvl w:val="0"/>
          <w:numId w:val="21"/>
        </w:numPr>
        <w:spacing w:before="0" w:beforeAutospacing="0" w:after="0" w:afterAutospacing="0"/>
        <w:textAlignment w:val="baseline"/>
        <w:rPr>
          <w:rFonts w:ascii="Calibri" w:hAnsi="Calibri" w:cs="Calibri"/>
          <w:color w:val="000000"/>
        </w:rPr>
      </w:pPr>
      <w:r w:rsidRPr="004D169B">
        <w:rPr>
          <w:rFonts w:ascii="Calibri" w:hAnsi="Calibri" w:cs="Calibri"/>
          <w:color w:val="000000"/>
        </w:rPr>
        <w:t>Chapter 7:  The Role of the Consultant in School Social Work</w:t>
      </w:r>
    </w:p>
    <w:p w14:paraId="12486B8C" w14:textId="77777777" w:rsidR="008424F5" w:rsidRPr="004D169B" w:rsidRDefault="008424F5" w:rsidP="008424F5"/>
    <w:p w14:paraId="7F529B7E"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Lindsey, B. et. al. (2013). </w:t>
      </w:r>
      <w:hyperlink r:id="rId61" w:history="1">
        <w:r w:rsidRPr="004D169B">
          <w:rPr>
            <w:rStyle w:val="Hyperlink"/>
            <w:rFonts w:ascii="Calibri" w:hAnsi="Calibri" w:cs="Calibri"/>
            <w:color w:val="1155CC"/>
            <w:shd w:val="clear" w:color="auto" w:fill="FFFFFF"/>
          </w:rPr>
          <w:t xml:space="preserve">Conducting </w:t>
        </w:r>
        <w:proofErr w:type="spellStart"/>
        <w:r w:rsidRPr="004D169B">
          <w:rPr>
            <w:rStyle w:val="Hyperlink"/>
            <w:rFonts w:ascii="Calibri" w:hAnsi="Calibri" w:cs="Calibri"/>
            <w:color w:val="1155CC"/>
            <w:shd w:val="clear" w:color="auto" w:fill="FFFFFF"/>
          </w:rPr>
          <w:t>inservice</w:t>
        </w:r>
        <w:proofErr w:type="spellEnd"/>
        <w:r w:rsidRPr="004D169B">
          <w:rPr>
            <w:rStyle w:val="Hyperlink"/>
            <w:rFonts w:ascii="Calibri" w:hAnsi="Calibri" w:cs="Calibri"/>
            <w:color w:val="1155CC"/>
            <w:shd w:val="clear" w:color="auto" w:fill="FFFFFF"/>
          </w:rPr>
          <w:t xml:space="preserve"> training and continuing education for staff and teachers.</w:t>
        </w:r>
      </w:hyperlink>
      <w:r w:rsidRPr="004D169B">
        <w:rPr>
          <w:rFonts w:ascii="Calibri" w:hAnsi="Calibri" w:cs="Calibri"/>
          <w:color w:val="222222"/>
          <w:shd w:val="clear" w:color="auto" w:fill="FFFFFF"/>
        </w:rPr>
        <w:t xml:space="preserve"> School Services Sourcebook, Chapter 48.</w:t>
      </w:r>
    </w:p>
    <w:p w14:paraId="1F243579" w14:textId="77777777" w:rsidR="008424F5" w:rsidRPr="004D169B" w:rsidRDefault="008424F5" w:rsidP="008424F5"/>
    <w:p w14:paraId="4B2430CF" w14:textId="77777777" w:rsidR="008424F5" w:rsidRPr="004D169B" w:rsidRDefault="008424F5" w:rsidP="008424F5">
      <w:pPr>
        <w:pStyle w:val="NormalWeb"/>
        <w:spacing w:before="0" w:beforeAutospacing="0" w:after="0" w:afterAutospacing="0"/>
      </w:pPr>
      <w:proofErr w:type="spellStart"/>
      <w:r w:rsidRPr="004D169B">
        <w:rPr>
          <w:rFonts w:ascii="Calibri" w:hAnsi="Calibri" w:cs="Calibri"/>
          <w:color w:val="222222"/>
          <w:shd w:val="clear" w:color="auto" w:fill="FFFFFF"/>
        </w:rPr>
        <w:t>Iachini</w:t>
      </w:r>
      <w:proofErr w:type="spellEnd"/>
      <w:r w:rsidRPr="004D169B">
        <w:rPr>
          <w:rFonts w:ascii="Calibri" w:hAnsi="Calibri" w:cs="Calibri"/>
          <w:color w:val="222222"/>
          <w:shd w:val="clear" w:color="auto" w:fill="FFFFFF"/>
        </w:rPr>
        <w:t xml:space="preserve">, A. et al. (2018). </w:t>
      </w:r>
      <w:hyperlink r:id="rId62" w:history="1">
        <w:r w:rsidRPr="004D169B">
          <w:rPr>
            <w:rStyle w:val="Hyperlink"/>
            <w:rFonts w:ascii="Calibri" w:hAnsi="Calibri" w:cs="Calibri"/>
            <w:i/>
            <w:iCs/>
            <w:color w:val="1155CC"/>
            <w:shd w:val="clear" w:color="auto" w:fill="FFFFFF"/>
          </w:rPr>
          <w:t>A Guide for Interprofessional Collaboration</w:t>
        </w:r>
      </w:hyperlink>
      <w:r w:rsidRPr="004D169B">
        <w:rPr>
          <w:rFonts w:ascii="Calibri" w:hAnsi="Calibri" w:cs="Calibri"/>
          <w:i/>
          <w:iCs/>
          <w:color w:val="222222"/>
          <w:shd w:val="clear" w:color="auto" w:fill="FFFFFF"/>
        </w:rPr>
        <w:t xml:space="preserve">, </w:t>
      </w:r>
      <w:r w:rsidRPr="004D169B">
        <w:rPr>
          <w:rFonts w:ascii="Calibri" w:hAnsi="Calibri" w:cs="Calibri"/>
          <w:color w:val="222222"/>
          <w:shd w:val="clear" w:color="auto" w:fill="FFFFFF"/>
        </w:rPr>
        <w:t> Chapters 3 and 4(23-63). </w:t>
      </w:r>
    </w:p>
    <w:p w14:paraId="46714479" w14:textId="77777777" w:rsidR="008424F5" w:rsidRPr="004D169B" w:rsidRDefault="008424F5" w:rsidP="008424F5"/>
    <w:p w14:paraId="025CB68B"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lastRenderedPageBreak/>
        <w:t xml:space="preserve">Greenspan, S. B., Whitcomb, S., &amp; Griffith, C. (2019). Promoting affirming school athletics for LGBTQ youth through professional development. </w:t>
      </w:r>
      <w:r w:rsidRPr="004D169B">
        <w:rPr>
          <w:rFonts w:ascii="Calibri" w:hAnsi="Calibri" w:cs="Calibri"/>
          <w:i/>
          <w:iCs/>
          <w:color w:val="222222"/>
          <w:shd w:val="clear" w:color="auto" w:fill="FFFFFF"/>
        </w:rPr>
        <w:t>Journal of Educational and Psychological Consultation</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29</w:t>
      </w:r>
      <w:r w:rsidRPr="004D169B">
        <w:rPr>
          <w:rFonts w:ascii="Calibri" w:hAnsi="Calibri" w:cs="Calibri"/>
          <w:color w:val="222222"/>
          <w:shd w:val="clear" w:color="auto" w:fill="FFFFFF"/>
        </w:rPr>
        <w:t>(1), 68-88.</w:t>
      </w:r>
    </w:p>
    <w:p w14:paraId="39D3AB25" w14:textId="77777777" w:rsidR="008424F5" w:rsidRPr="004D169B" w:rsidRDefault="008424F5" w:rsidP="008424F5"/>
    <w:p w14:paraId="08596A36"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Use in class: </w:t>
      </w:r>
      <w:hyperlink r:id="rId63" w:history="1">
        <w:r w:rsidRPr="004D169B">
          <w:rPr>
            <w:rStyle w:val="Hyperlink"/>
            <w:rFonts w:ascii="Calibri" w:hAnsi="Calibri" w:cs="Calibri"/>
            <w:color w:val="1A0DAB"/>
            <w:shd w:val="clear" w:color="auto" w:fill="FFFFFF"/>
          </w:rPr>
          <w:t xml:space="preserve">How to collaborate through </w:t>
        </w:r>
        <w:r w:rsidRPr="004D169B">
          <w:rPr>
            <w:rStyle w:val="Hyperlink"/>
            <w:rFonts w:ascii="Calibri" w:hAnsi="Calibri" w:cs="Calibri"/>
            <w:b/>
            <w:bCs/>
            <w:color w:val="1A0DAB"/>
            <w:shd w:val="clear" w:color="auto" w:fill="FFFFFF"/>
          </w:rPr>
          <w:t>teams</w:t>
        </w:r>
      </w:hyperlink>
    </w:p>
    <w:p w14:paraId="694C53D6" w14:textId="77777777" w:rsidR="008424F5" w:rsidRPr="004D169B" w:rsidRDefault="008424F5" w:rsidP="008424F5"/>
    <w:p w14:paraId="303917C1"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Recommended reading:</w:t>
      </w:r>
    </w:p>
    <w:p w14:paraId="195106E1"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t xml:space="preserve">Frank, J. L., &amp; </w:t>
      </w:r>
      <w:proofErr w:type="spellStart"/>
      <w:r w:rsidRPr="004D169B">
        <w:rPr>
          <w:rFonts w:ascii="Calibri" w:hAnsi="Calibri" w:cs="Calibri"/>
          <w:color w:val="222222"/>
          <w:shd w:val="clear" w:color="auto" w:fill="FFFFFF"/>
        </w:rPr>
        <w:t>Kratochwill</w:t>
      </w:r>
      <w:proofErr w:type="spellEnd"/>
      <w:r w:rsidRPr="004D169B">
        <w:rPr>
          <w:rFonts w:ascii="Calibri" w:hAnsi="Calibri" w:cs="Calibri"/>
          <w:color w:val="222222"/>
          <w:shd w:val="clear" w:color="auto" w:fill="FFFFFF"/>
        </w:rPr>
        <w:t xml:space="preserve">, T. R. (2014). School-based problem-solving consultation. </w:t>
      </w:r>
      <w:r w:rsidRPr="004D169B">
        <w:rPr>
          <w:rFonts w:ascii="Calibri" w:hAnsi="Calibri" w:cs="Calibri"/>
          <w:i/>
          <w:iCs/>
          <w:color w:val="222222"/>
          <w:shd w:val="clear" w:color="auto" w:fill="FFFFFF"/>
        </w:rPr>
        <w:t>Handbook of research in school consultation</w:t>
      </w:r>
      <w:r w:rsidRPr="004D169B">
        <w:rPr>
          <w:rFonts w:ascii="Calibri" w:hAnsi="Calibri" w:cs="Calibri"/>
          <w:color w:val="222222"/>
          <w:shd w:val="clear" w:color="auto" w:fill="FFFFFF"/>
        </w:rPr>
        <w:t>, 18-39.</w:t>
      </w:r>
    </w:p>
    <w:p w14:paraId="5481AF51" w14:textId="77777777" w:rsidR="008424F5" w:rsidRPr="004D169B" w:rsidRDefault="008424F5" w:rsidP="008424F5"/>
    <w:p w14:paraId="0E2F9E81" w14:textId="003831D6"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8: Dismantling structural racism and white supremacy in schools (1 + weeks—</w:t>
      </w:r>
      <w:r w:rsidR="009B46D2" w:rsidRPr="004D169B">
        <w:rPr>
          <w:rFonts w:ascii="Calibri" w:hAnsi="Calibri" w:cs="Calibri"/>
          <w:b/>
          <w:bCs/>
          <w:color w:val="000000"/>
        </w:rPr>
        <w:t xml:space="preserve">will </w:t>
      </w:r>
      <w:r w:rsidRPr="004D169B">
        <w:rPr>
          <w:rFonts w:ascii="Calibri" w:hAnsi="Calibri" w:cs="Calibri"/>
          <w:b/>
          <w:bCs/>
          <w:color w:val="000000"/>
        </w:rPr>
        <w:t>expand into final class meeting)</w:t>
      </w:r>
    </w:p>
    <w:p w14:paraId="64C51275" w14:textId="42D3F549" w:rsidR="009F428E" w:rsidRPr="004D169B" w:rsidRDefault="009F428E"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 xml:space="preserve">While all of our course modules engage principles of antiracism and anti-oppression, this unit centers on it, </w:t>
      </w:r>
      <w:r w:rsidR="00763290" w:rsidRPr="004D169B">
        <w:rPr>
          <w:rFonts w:ascii="Calibri" w:hAnsi="Calibri" w:cs="Calibri"/>
          <w:color w:val="000000"/>
        </w:rPr>
        <w:t>supporting school social workers’ intentional and solution-oriented engagement with systemic racism in the school setting.</w:t>
      </w:r>
    </w:p>
    <w:p w14:paraId="53E079CD" w14:textId="1DCD3709"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65AD9D7D" w14:textId="77777777" w:rsidR="008424F5" w:rsidRPr="004D169B" w:rsidRDefault="008424F5" w:rsidP="008323C3">
      <w:pPr>
        <w:pStyle w:val="NormalWeb"/>
        <w:numPr>
          <w:ilvl w:val="0"/>
          <w:numId w:val="2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explore areas in which students, caregivers and educators have disparate experiences across ethno-racial identity groups. </w:t>
      </w:r>
    </w:p>
    <w:p w14:paraId="507FB374" w14:textId="77777777" w:rsidR="008424F5" w:rsidRPr="004D169B" w:rsidRDefault="008424F5" w:rsidP="008323C3">
      <w:pPr>
        <w:pStyle w:val="NormalWeb"/>
        <w:numPr>
          <w:ilvl w:val="0"/>
          <w:numId w:val="2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identify ways to work within their school community to address structural racism and white supremacy through school-level intervention.</w:t>
      </w:r>
    </w:p>
    <w:p w14:paraId="4E144A52" w14:textId="77777777" w:rsidR="008424F5" w:rsidRPr="004D169B" w:rsidRDefault="008424F5" w:rsidP="008323C3">
      <w:pPr>
        <w:pStyle w:val="NormalWeb"/>
        <w:numPr>
          <w:ilvl w:val="0"/>
          <w:numId w:val="2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explore the connection between current educational policies and practices and historical issues of race-based discrimination</w:t>
      </w:r>
    </w:p>
    <w:p w14:paraId="7B741C2E" w14:textId="77777777" w:rsidR="008424F5" w:rsidRPr="004D169B" w:rsidRDefault="008424F5" w:rsidP="008323C3">
      <w:pPr>
        <w:pStyle w:val="NormalWeb"/>
        <w:numPr>
          <w:ilvl w:val="0"/>
          <w:numId w:val="2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reflect upon their racial identity and cultural background(s) in light of intersectionality</w:t>
      </w:r>
    </w:p>
    <w:p w14:paraId="3069FC3C" w14:textId="77777777" w:rsidR="008424F5" w:rsidRPr="004D169B" w:rsidRDefault="008424F5" w:rsidP="008323C3">
      <w:pPr>
        <w:pStyle w:val="NormalWeb"/>
        <w:numPr>
          <w:ilvl w:val="0"/>
          <w:numId w:val="22"/>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explore the connection between their SSW identity, social work ethics and antiracist/</w:t>
      </w:r>
      <w:proofErr w:type="spellStart"/>
      <w:r w:rsidRPr="004D169B">
        <w:rPr>
          <w:rFonts w:ascii="Calibri" w:hAnsi="Calibri" w:cs="Calibri"/>
          <w:color w:val="000000"/>
        </w:rPr>
        <w:t>antioppressive</w:t>
      </w:r>
      <w:proofErr w:type="spellEnd"/>
      <w:r w:rsidRPr="004D169B">
        <w:rPr>
          <w:rFonts w:ascii="Calibri" w:hAnsi="Calibri" w:cs="Calibri"/>
          <w:color w:val="000000"/>
        </w:rPr>
        <w:t xml:space="preserve"> practice.</w:t>
      </w:r>
    </w:p>
    <w:p w14:paraId="6CFE5672" w14:textId="77777777" w:rsidR="008424F5" w:rsidRPr="004D169B" w:rsidRDefault="008424F5" w:rsidP="008424F5">
      <w:pPr>
        <w:spacing w:after="240"/>
      </w:pPr>
    </w:p>
    <w:p w14:paraId="74474CA5" w14:textId="4C7319C9" w:rsidR="008424F5" w:rsidRPr="004D169B" w:rsidRDefault="008424F5" w:rsidP="008424F5">
      <w:pPr>
        <w:pStyle w:val="NormalWeb"/>
        <w:spacing w:before="0" w:beforeAutospacing="0" w:after="0" w:afterAutospacing="0"/>
      </w:pPr>
      <w:r w:rsidRPr="004D169B">
        <w:rPr>
          <w:rFonts w:ascii="Calibri" w:hAnsi="Calibri" w:cs="Calibri"/>
          <w:color w:val="000000"/>
        </w:rPr>
        <w:t>Assignment (Bring to class or in class):  Create a personal multilevel racial identity map</w:t>
      </w:r>
    </w:p>
    <w:p w14:paraId="6E54523F" w14:textId="77777777" w:rsidR="008424F5" w:rsidRPr="004D169B" w:rsidRDefault="008424F5" w:rsidP="008424F5"/>
    <w:p w14:paraId="33E421EA" w14:textId="5875BDCC" w:rsidR="008424F5" w:rsidRPr="004D169B" w:rsidRDefault="008424F5"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Bring to class policies pertaining to racial equity (or that have bearing on racial equity) from your school or district.</w:t>
      </w:r>
    </w:p>
    <w:p w14:paraId="37FF1181" w14:textId="27FB7B1D" w:rsidR="00763290" w:rsidRPr="004D169B" w:rsidRDefault="00763290" w:rsidP="008424F5">
      <w:pPr>
        <w:pStyle w:val="NormalWeb"/>
        <w:spacing w:before="0" w:beforeAutospacing="0" w:after="0" w:afterAutospacing="0"/>
      </w:pPr>
    </w:p>
    <w:p w14:paraId="51F5DE8E" w14:textId="160E07BA" w:rsidR="008424F5" w:rsidRPr="004D169B" w:rsidRDefault="00763290" w:rsidP="008424F5">
      <w:pPr>
        <w:rPr>
          <w:rFonts w:asciiTheme="minorHAnsi" w:hAnsiTheme="minorHAnsi" w:cstheme="minorHAnsi"/>
        </w:rPr>
      </w:pPr>
      <w:r w:rsidRPr="004D169B">
        <w:rPr>
          <w:rFonts w:asciiTheme="minorHAnsi" w:hAnsiTheme="minorHAnsi" w:cstheme="minorHAnsi"/>
        </w:rPr>
        <w:t>Required readings due at the beginning of module 8:</w:t>
      </w:r>
    </w:p>
    <w:p w14:paraId="6067D18A"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Meza, Eliza. (2020) The Possibility of Critical School Social Work: Our Role in Disrupting Racial Inequity, </w:t>
      </w:r>
      <w:r w:rsidRPr="004D169B">
        <w:rPr>
          <w:rFonts w:ascii="Calibri" w:hAnsi="Calibri" w:cs="Calibri"/>
          <w:i/>
          <w:iCs/>
          <w:color w:val="000000"/>
        </w:rPr>
        <w:t xml:space="preserve">Children and Schools, </w:t>
      </w:r>
      <w:r w:rsidRPr="004D169B">
        <w:rPr>
          <w:rFonts w:ascii="Calibri" w:hAnsi="Calibri" w:cs="Calibri"/>
          <w:color w:val="000000"/>
        </w:rPr>
        <w:t>(42) 3: 147-151.</w:t>
      </w:r>
    </w:p>
    <w:p w14:paraId="09DE80D0"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(In-class exercise that draws from questions in Meza’s article)</w:t>
      </w:r>
    </w:p>
    <w:p w14:paraId="380071B2" w14:textId="77777777" w:rsidR="008424F5" w:rsidRPr="004D169B" w:rsidRDefault="008424F5" w:rsidP="008424F5"/>
    <w:p w14:paraId="0416941B"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Phillippo, K. &amp; Crutchfield, J. (In press). Racial injustice in schools: Underscoring social work’s obligation to promote anti-racist practice</w:t>
      </w:r>
      <w:r w:rsidRPr="004D169B">
        <w:rPr>
          <w:rFonts w:ascii="Calibri" w:hAnsi="Calibri" w:cs="Calibri"/>
          <w:i/>
          <w:iCs/>
          <w:color w:val="000000"/>
        </w:rPr>
        <w:t xml:space="preserve">. Social Work, </w:t>
      </w:r>
      <w:r w:rsidRPr="004D169B">
        <w:rPr>
          <w:rFonts w:ascii="Calibri" w:hAnsi="Calibri" w:cs="Calibri"/>
          <w:i/>
          <w:iCs/>
          <w:color w:val="2A2A2A"/>
          <w:shd w:val="clear" w:color="auto" w:fill="FFFFFF"/>
        </w:rPr>
        <w:t>66</w:t>
      </w:r>
      <w:r w:rsidRPr="004D169B">
        <w:rPr>
          <w:rFonts w:ascii="Calibri" w:hAnsi="Calibri" w:cs="Calibri"/>
          <w:color w:val="2A2A2A"/>
          <w:shd w:val="clear" w:color="auto" w:fill="FFFFFF"/>
        </w:rPr>
        <w:t>(3), 226–235.</w:t>
      </w:r>
    </w:p>
    <w:p w14:paraId="713C8C7F" w14:textId="77777777" w:rsidR="008424F5" w:rsidRPr="004D169B" w:rsidRDefault="008424F5" w:rsidP="008424F5"/>
    <w:p w14:paraId="3AE6E949" w14:textId="77777777" w:rsidR="008424F5" w:rsidRPr="004D169B" w:rsidRDefault="007F0B3F" w:rsidP="008424F5">
      <w:pPr>
        <w:pStyle w:val="NormalWeb"/>
        <w:spacing w:before="0" w:beforeAutospacing="0" w:after="0" w:afterAutospacing="0"/>
      </w:pPr>
      <w:hyperlink r:id="rId64" w:history="1">
        <w:r w:rsidR="008424F5" w:rsidRPr="004D169B">
          <w:rPr>
            <w:rStyle w:val="Hyperlink"/>
            <w:rFonts w:ascii="Calibri" w:hAnsi="Calibri" w:cs="Calibri"/>
            <w:color w:val="1155CC"/>
          </w:rPr>
          <w:t>Boston Public Schools Equity Impact Analysis Tool</w:t>
        </w:r>
      </w:hyperlink>
    </w:p>
    <w:p w14:paraId="479066D1" w14:textId="77777777" w:rsidR="008424F5" w:rsidRPr="004D169B" w:rsidRDefault="008424F5" w:rsidP="008424F5"/>
    <w:p w14:paraId="09C53CD7" w14:textId="77777777" w:rsidR="008424F5" w:rsidRPr="004D169B" w:rsidRDefault="008424F5" w:rsidP="008424F5">
      <w:pPr>
        <w:pStyle w:val="NormalWeb"/>
        <w:spacing w:before="0" w:beforeAutospacing="0" w:after="0" w:afterAutospacing="0"/>
      </w:pPr>
      <w:r w:rsidRPr="004D169B">
        <w:rPr>
          <w:rFonts w:ascii="Calibri" w:hAnsi="Calibri" w:cs="Calibri"/>
          <w:color w:val="222222"/>
          <w:shd w:val="clear" w:color="auto" w:fill="FFFFFF"/>
        </w:rPr>
        <w:lastRenderedPageBreak/>
        <w:t xml:space="preserve">Bal, A., Sullivan, A. L., &amp; Harper, J. (2014). A situated analysis of special education disproportionality for systemic transformation in an urban school district. </w:t>
      </w:r>
      <w:r w:rsidRPr="004D169B">
        <w:rPr>
          <w:rFonts w:ascii="Calibri" w:hAnsi="Calibri" w:cs="Calibri"/>
          <w:i/>
          <w:iCs/>
          <w:color w:val="222222"/>
          <w:shd w:val="clear" w:color="auto" w:fill="FFFFFF"/>
        </w:rPr>
        <w:t>Remedial and Special Education</w:t>
      </w:r>
      <w:r w:rsidRPr="004D169B">
        <w:rPr>
          <w:rFonts w:ascii="Calibri" w:hAnsi="Calibri" w:cs="Calibri"/>
          <w:color w:val="222222"/>
          <w:shd w:val="clear" w:color="auto" w:fill="FFFFFF"/>
        </w:rPr>
        <w:t xml:space="preserve">, </w:t>
      </w:r>
      <w:r w:rsidRPr="004D169B">
        <w:rPr>
          <w:rFonts w:ascii="Calibri" w:hAnsi="Calibri" w:cs="Calibri"/>
          <w:i/>
          <w:iCs/>
          <w:color w:val="222222"/>
          <w:shd w:val="clear" w:color="auto" w:fill="FFFFFF"/>
        </w:rPr>
        <w:t>35</w:t>
      </w:r>
      <w:r w:rsidRPr="004D169B">
        <w:rPr>
          <w:rFonts w:ascii="Calibri" w:hAnsi="Calibri" w:cs="Calibri"/>
          <w:color w:val="222222"/>
          <w:shd w:val="clear" w:color="auto" w:fill="FFFFFF"/>
        </w:rPr>
        <w:t>(1), 3-14.</w:t>
      </w:r>
    </w:p>
    <w:p w14:paraId="6EBBC092" w14:textId="77777777" w:rsidR="008424F5" w:rsidRPr="004D169B" w:rsidRDefault="008424F5" w:rsidP="008424F5"/>
    <w:p w14:paraId="33D79148"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Villarreal Sosa, L. (2020). School resource officers and Black Lives Matter Protests: It’s time for school social work to take a stand. </w:t>
      </w:r>
      <w:r w:rsidRPr="004D169B">
        <w:rPr>
          <w:rFonts w:ascii="Calibri" w:hAnsi="Calibri" w:cs="Calibri"/>
          <w:i/>
          <w:iCs/>
          <w:color w:val="000000"/>
        </w:rPr>
        <w:t>Children &amp; Schools</w:t>
      </w:r>
      <w:r w:rsidRPr="004D169B">
        <w:rPr>
          <w:rFonts w:ascii="Calibri" w:hAnsi="Calibri" w:cs="Calibri"/>
          <w:color w:val="000000"/>
        </w:rPr>
        <w:t>.</w:t>
      </w:r>
      <w:hyperlink r:id="rId65" w:history="1">
        <w:r w:rsidRPr="004D169B">
          <w:rPr>
            <w:rStyle w:val="Hyperlink"/>
            <w:rFonts w:ascii="Calibri" w:hAnsi="Calibri" w:cs="Calibri"/>
            <w:color w:val="000000"/>
          </w:rPr>
          <w:t xml:space="preserve"> </w:t>
        </w:r>
        <w:r w:rsidRPr="004D169B">
          <w:rPr>
            <w:rStyle w:val="Hyperlink"/>
            <w:rFonts w:ascii="Calibri" w:hAnsi="Calibri" w:cs="Calibri"/>
            <w:color w:val="DCA10D"/>
          </w:rPr>
          <w:t>https://doi.org/10.1093/cs/cdaa025</w:t>
        </w:r>
      </w:hyperlink>
    </w:p>
    <w:p w14:paraId="6FED54E4" w14:textId="77777777" w:rsidR="008424F5" w:rsidRPr="004D169B" w:rsidRDefault="008424F5" w:rsidP="008424F5"/>
    <w:p w14:paraId="7EDE9195"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 xml:space="preserve">Voight, A., Hanson, T., O’Malley, M., &amp; </w:t>
      </w:r>
      <w:proofErr w:type="spellStart"/>
      <w:r w:rsidRPr="004D169B">
        <w:rPr>
          <w:rFonts w:ascii="Calibri" w:hAnsi="Calibri" w:cs="Calibri"/>
          <w:color w:val="000000"/>
        </w:rPr>
        <w:t>Adekanye</w:t>
      </w:r>
      <w:proofErr w:type="spellEnd"/>
      <w:r w:rsidRPr="004D169B">
        <w:rPr>
          <w:rFonts w:ascii="Calibri" w:hAnsi="Calibri" w:cs="Calibri"/>
          <w:color w:val="000000"/>
        </w:rPr>
        <w:t xml:space="preserve">, L. (2015), The racial school climate gap: Within‐school disparities in students’ experiences of safety, support, and connectedness. </w:t>
      </w:r>
      <w:r w:rsidRPr="004D169B">
        <w:rPr>
          <w:rFonts w:ascii="Calibri" w:hAnsi="Calibri" w:cs="Calibri"/>
          <w:i/>
          <w:iCs/>
          <w:color w:val="000000"/>
        </w:rPr>
        <w:t>American Journal of Community Psychology, 56</w:t>
      </w:r>
      <w:r w:rsidRPr="004D169B">
        <w:rPr>
          <w:rFonts w:ascii="Calibri" w:hAnsi="Calibri" w:cs="Calibri"/>
          <w:color w:val="000000"/>
        </w:rPr>
        <w:t>, 252-267.</w:t>
      </w:r>
      <w:hyperlink r:id="rId66" w:history="1">
        <w:r w:rsidRPr="004D169B">
          <w:rPr>
            <w:rStyle w:val="Hyperlink"/>
            <w:rFonts w:ascii="Calibri" w:hAnsi="Calibri" w:cs="Calibri"/>
            <w:color w:val="000000"/>
          </w:rPr>
          <w:t xml:space="preserve"> </w:t>
        </w:r>
        <w:r w:rsidRPr="004D169B">
          <w:rPr>
            <w:rStyle w:val="Hyperlink"/>
            <w:rFonts w:ascii="Calibri" w:hAnsi="Calibri" w:cs="Calibri"/>
            <w:color w:val="DCA10D"/>
          </w:rPr>
          <w:t>https://doi.org/:10.1007/s10464-015-9751-x</w:t>
        </w:r>
      </w:hyperlink>
    </w:p>
    <w:p w14:paraId="3B83EA8E" w14:textId="77777777" w:rsidR="008424F5" w:rsidRPr="004D169B" w:rsidRDefault="008424F5" w:rsidP="008424F5">
      <w:pPr>
        <w:spacing w:after="240"/>
      </w:pPr>
    </w:p>
    <w:p w14:paraId="4ECA12F1" w14:textId="0D314BE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Recommended</w:t>
      </w:r>
      <w:r w:rsidR="00156261" w:rsidRPr="004D169B">
        <w:rPr>
          <w:rFonts w:ascii="Calibri" w:hAnsi="Calibri" w:cs="Calibri"/>
          <w:color w:val="000000" w:themeColor="text1"/>
        </w:rPr>
        <w:t xml:space="preserve"> reading:</w:t>
      </w:r>
    </w:p>
    <w:p w14:paraId="39457AB9" w14:textId="7777777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Rita Kohli, et al. “The ‘New Racism’ of K-12 Schools: Centering Critical Research on Racism.” Review of Research in Education, vol. 41, no. 1, SAGE Publications, 2017, pp. 182–202.</w:t>
      </w:r>
    </w:p>
    <w:p w14:paraId="3981D683" w14:textId="77777777" w:rsidR="008424F5" w:rsidRPr="004D169B" w:rsidRDefault="008424F5" w:rsidP="008424F5">
      <w:pPr>
        <w:rPr>
          <w:color w:val="000000" w:themeColor="text1"/>
        </w:rPr>
      </w:pPr>
    </w:p>
    <w:p w14:paraId="450F281F" w14:textId="7777777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 xml:space="preserve">Joseph, Andrea Asha; Wilcox, Serena M; </w:t>
      </w:r>
      <w:proofErr w:type="spellStart"/>
      <w:r w:rsidRPr="004D169B">
        <w:rPr>
          <w:rFonts w:ascii="Calibri" w:hAnsi="Calibri" w:cs="Calibri"/>
          <w:color w:val="000000" w:themeColor="text1"/>
        </w:rPr>
        <w:t>Hnilica</w:t>
      </w:r>
      <w:proofErr w:type="spellEnd"/>
      <w:r w:rsidRPr="004D169B">
        <w:rPr>
          <w:rFonts w:ascii="Calibri" w:hAnsi="Calibri" w:cs="Calibri"/>
          <w:color w:val="000000" w:themeColor="text1"/>
        </w:rPr>
        <w:t>, Rebecca J; Hansen, Mary C. (2020</w:t>
      </w:r>
      <w:proofErr w:type="gramStart"/>
      <w:r w:rsidRPr="004D169B">
        <w:rPr>
          <w:rFonts w:ascii="Calibri" w:hAnsi="Calibri" w:cs="Calibri"/>
          <w:color w:val="000000" w:themeColor="text1"/>
        </w:rPr>
        <w:t>)  Keeping</w:t>
      </w:r>
      <w:proofErr w:type="gramEnd"/>
      <w:r w:rsidRPr="004D169B">
        <w:rPr>
          <w:rFonts w:ascii="Calibri" w:hAnsi="Calibri" w:cs="Calibri"/>
          <w:color w:val="000000" w:themeColor="text1"/>
        </w:rPr>
        <w:t xml:space="preserve"> Race at the Center of School Discipline Practice and Trauma-Informed Care:  An Interprofessional Framework  </w:t>
      </w:r>
      <w:r w:rsidRPr="004D169B">
        <w:rPr>
          <w:rFonts w:ascii="Calibri" w:hAnsi="Calibri" w:cs="Calibri"/>
          <w:i/>
          <w:iCs/>
          <w:color w:val="000000" w:themeColor="text1"/>
        </w:rPr>
        <w:t>Children &amp; Schools</w:t>
      </w:r>
      <w:r w:rsidRPr="004D169B">
        <w:rPr>
          <w:rFonts w:ascii="Calibri" w:hAnsi="Calibri" w:cs="Calibri"/>
          <w:color w:val="000000" w:themeColor="text1"/>
        </w:rPr>
        <w:t>,  42(3): 161-170. </w:t>
      </w:r>
    </w:p>
    <w:p w14:paraId="71830081" w14:textId="77777777" w:rsidR="008424F5" w:rsidRPr="004D169B" w:rsidRDefault="008424F5" w:rsidP="008424F5">
      <w:pPr>
        <w:rPr>
          <w:color w:val="000000" w:themeColor="text1"/>
        </w:rPr>
      </w:pPr>
    </w:p>
    <w:p w14:paraId="49B74D7F" w14:textId="7777777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 xml:space="preserve">Curtis, C., Jointer, T. Brake, A. &amp; </w:t>
      </w:r>
      <w:proofErr w:type="spellStart"/>
      <w:r w:rsidRPr="004D169B">
        <w:rPr>
          <w:rFonts w:ascii="Calibri" w:hAnsi="Calibri" w:cs="Calibri"/>
          <w:color w:val="000000" w:themeColor="text1"/>
        </w:rPr>
        <w:t>Bonton</w:t>
      </w:r>
      <w:proofErr w:type="spellEnd"/>
      <w:r w:rsidRPr="004D169B">
        <w:rPr>
          <w:rFonts w:ascii="Calibri" w:hAnsi="Calibri" w:cs="Calibri"/>
          <w:color w:val="000000" w:themeColor="text1"/>
        </w:rPr>
        <w:t xml:space="preserve">, A. (Forthcoming April 2021). Assessing cultural acceptance for advancing anti-racist policies &amp; practices in schools. In Cox, T., Alvarez, M. &amp; Fitzgerald, T. D. </w:t>
      </w:r>
      <w:r w:rsidRPr="004D169B">
        <w:rPr>
          <w:rFonts w:ascii="Calibri" w:hAnsi="Calibri" w:cs="Calibri"/>
          <w:i/>
          <w:iCs/>
          <w:color w:val="000000" w:themeColor="text1"/>
        </w:rPr>
        <w:t>The New School Social Worker: The Art of Being Indispensable.</w:t>
      </w:r>
      <w:r w:rsidRPr="004D169B">
        <w:rPr>
          <w:rFonts w:ascii="Calibri" w:hAnsi="Calibri" w:cs="Calibri"/>
          <w:color w:val="000000" w:themeColor="text1"/>
        </w:rPr>
        <w:t xml:space="preserve"> Oxford University Press.</w:t>
      </w:r>
    </w:p>
    <w:p w14:paraId="1824EC10" w14:textId="77777777" w:rsidR="008424F5" w:rsidRPr="004D169B" w:rsidRDefault="008424F5" w:rsidP="008424F5">
      <w:pPr>
        <w:rPr>
          <w:color w:val="000000" w:themeColor="text1"/>
        </w:rPr>
      </w:pPr>
    </w:p>
    <w:p w14:paraId="5B80DD01" w14:textId="77777777" w:rsidR="008424F5" w:rsidRPr="004D169B" w:rsidRDefault="008424F5" w:rsidP="008424F5">
      <w:pPr>
        <w:pStyle w:val="NormalWeb"/>
        <w:spacing w:before="0" w:beforeAutospacing="0" w:after="0" w:afterAutospacing="0"/>
        <w:rPr>
          <w:color w:val="000000" w:themeColor="text1"/>
        </w:rPr>
      </w:pPr>
      <w:r w:rsidRPr="004D169B">
        <w:rPr>
          <w:rFonts w:ascii="Calibri" w:hAnsi="Calibri" w:cs="Calibri"/>
          <w:color w:val="000000" w:themeColor="text1"/>
        </w:rPr>
        <w:t xml:space="preserve">Riddle, T. &amp; Sinclair, S. (2019). Racial disparities in school-based disciplinary actions are associated with county-level rates of racial bias. </w:t>
      </w:r>
      <w:r w:rsidRPr="004D169B">
        <w:rPr>
          <w:rFonts w:ascii="Calibri" w:hAnsi="Calibri" w:cs="Calibri"/>
          <w:i/>
          <w:iCs/>
          <w:color w:val="000000" w:themeColor="text1"/>
        </w:rPr>
        <w:t>Proceedings of the National Academy of Sciences</w:t>
      </w:r>
      <w:r w:rsidRPr="004D169B">
        <w:rPr>
          <w:rFonts w:ascii="Calibri" w:hAnsi="Calibri" w:cs="Calibri"/>
          <w:color w:val="000000" w:themeColor="text1"/>
        </w:rPr>
        <w:t xml:space="preserve">, </w:t>
      </w:r>
      <w:r w:rsidRPr="004D169B">
        <w:rPr>
          <w:rFonts w:ascii="Calibri" w:hAnsi="Calibri" w:cs="Calibri"/>
          <w:i/>
          <w:iCs/>
          <w:color w:val="000000" w:themeColor="text1"/>
        </w:rPr>
        <w:t>116</w:t>
      </w:r>
      <w:r w:rsidRPr="004D169B">
        <w:rPr>
          <w:rFonts w:ascii="Calibri" w:hAnsi="Calibri" w:cs="Calibri"/>
          <w:color w:val="000000" w:themeColor="text1"/>
        </w:rPr>
        <w:t xml:space="preserve"> (17) 8255-8260. http://doi.10.1073/pnas.1808307116</w:t>
      </w:r>
    </w:p>
    <w:p w14:paraId="79AB5C3B" w14:textId="77777777" w:rsidR="008424F5" w:rsidRPr="004D169B" w:rsidRDefault="008424F5" w:rsidP="008424F5">
      <w:pPr>
        <w:spacing w:after="240"/>
        <w:rPr>
          <w:color w:val="000000" w:themeColor="text1"/>
        </w:rPr>
      </w:pPr>
    </w:p>
    <w:p w14:paraId="3DFE40B7" w14:textId="77777777" w:rsidR="008424F5" w:rsidRPr="004D169B" w:rsidRDefault="008424F5" w:rsidP="008424F5">
      <w:pPr>
        <w:pStyle w:val="NormalWeb"/>
        <w:spacing w:before="0" w:beforeAutospacing="0" w:after="0" w:afterAutospacing="0"/>
        <w:rPr>
          <w:b/>
          <w:bCs/>
        </w:rPr>
      </w:pPr>
      <w:r w:rsidRPr="004D169B">
        <w:rPr>
          <w:rFonts w:ascii="Calibri" w:hAnsi="Calibri" w:cs="Calibri"/>
          <w:b/>
          <w:bCs/>
          <w:color w:val="000000"/>
        </w:rPr>
        <w:t>Module 9: Course conclusion: Goals for your continued school placement (1/2 of one week)</w:t>
      </w:r>
    </w:p>
    <w:p w14:paraId="0C9213D2" w14:textId="2276645C" w:rsidR="00466284" w:rsidRPr="004D169B" w:rsidRDefault="00466284" w:rsidP="008424F5">
      <w:pPr>
        <w:pStyle w:val="NormalWeb"/>
        <w:spacing w:before="0" w:beforeAutospacing="0" w:after="0" w:afterAutospacing="0"/>
        <w:rPr>
          <w:rFonts w:ascii="Calibri" w:hAnsi="Calibri" w:cs="Calibri"/>
          <w:color w:val="000000"/>
        </w:rPr>
      </w:pPr>
      <w:r w:rsidRPr="004D169B">
        <w:rPr>
          <w:rFonts w:ascii="Calibri" w:hAnsi="Calibri" w:cs="Calibri"/>
          <w:color w:val="000000"/>
        </w:rPr>
        <w:t>This module exposes students to the framework for the PEL exam, consolidates learnings over the semester, and identifies areas for growth for the remaining part of students’ field placements and coursework.</w:t>
      </w:r>
    </w:p>
    <w:p w14:paraId="5E057AEE" w14:textId="29E9E20F" w:rsidR="008424F5" w:rsidRPr="004D169B" w:rsidRDefault="008424F5" w:rsidP="008424F5">
      <w:pPr>
        <w:pStyle w:val="NormalWeb"/>
        <w:spacing w:before="0" w:beforeAutospacing="0" w:after="0" w:afterAutospacing="0"/>
      </w:pPr>
      <w:r w:rsidRPr="004D169B">
        <w:rPr>
          <w:rFonts w:ascii="Calibri" w:hAnsi="Calibri" w:cs="Calibri"/>
          <w:color w:val="000000"/>
        </w:rPr>
        <w:t>Module objectives:</w:t>
      </w:r>
    </w:p>
    <w:p w14:paraId="1349DD1F" w14:textId="77777777" w:rsidR="008424F5" w:rsidRPr="004D169B" w:rsidRDefault="008424F5" w:rsidP="008323C3">
      <w:pPr>
        <w:pStyle w:val="NormalWeb"/>
        <w:numPr>
          <w:ilvl w:val="0"/>
          <w:numId w:val="23"/>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gain additional knowledge about the PEL exam.</w:t>
      </w:r>
    </w:p>
    <w:p w14:paraId="13B4ADE1" w14:textId="77777777" w:rsidR="008424F5" w:rsidRPr="004D169B" w:rsidRDefault="008424F5" w:rsidP="008323C3">
      <w:pPr>
        <w:pStyle w:val="NormalWeb"/>
        <w:numPr>
          <w:ilvl w:val="0"/>
          <w:numId w:val="23"/>
        </w:numPr>
        <w:spacing w:before="0" w:beforeAutospacing="0" w:after="0" w:afterAutospacing="0"/>
        <w:ind w:left="360"/>
        <w:textAlignment w:val="baseline"/>
        <w:rPr>
          <w:rFonts w:ascii="Calibri" w:hAnsi="Calibri" w:cs="Calibri"/>
          <w:color w:val="000000"/>
        </w:rPr>
      </w:pPr>
      <w:r w:rsidRPr="004D169B">
        <w:rPr>
          <w:rFonts w:ascii="Calibri" w:hAnsi="Calibri" w:cs="Calibri"/>
          <w:color w:val="000000"/>
        </w:rPr>
        <w:t>Students will explore their SSW career interests and identify areas for growth in semester 2.</w:t>
      </w:r>
    </w:p>
    <w:p w14:paraId="157F4C62" w14:textId="77777777" w:rsidR="008424F5" w:rsidRPr="004D169B" w:rsidRDefault="008424F5" w:rsidP="008424F5"/>
    <w:p w14:paraId="4FA2158E"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Required reading:</w:t>
      </w:r>
    </w:p>
    <w:p w14:paraId="1821CD24"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t>ISBE/</w:t>
      </w:r>
      <w:proofErr w:type="gramStart"/>
      <w:r w:rsidRPr="004D169B">
        <w:rPr>
          <w:rFonts w:ascii="Calibri" w:hAnsi="Calibri" w:cs="Calibri"/>
          <w:color w:val="000000"/>
        </w:rPr>
        <w:t>IASSW(</w:t>
      </w:r>
      <w:proofErr w:type="gramEnd"/>
      <w:r w:rsidRPr="004D169B">
        <w:rPr>
          <w:rFonts w:ascii="Calibri" w:hAnsi="Calibri" w:cs="Calibri"/>
          <w:color w:val="000000"/>
        </w:rPr>
        <w:t xml:space="preserve">2020)  </w:t>
      </w:r>
      <w:hyperlink r:id="rId67" w:history="1">
        <w:r w:rsidRPr="004D169B">
          <w:rPr>
            <w:rStyle w:val="Hyperlink"/>
            <w:rFonts w:ascii="Calibri" w:hAnsi="Calibri" w:cs="Calibri"/>
            <w:color w:val="1155CC"/>
          </w:rPr>
          <w:t>School Social Work Best Practice Guide</w:t>
        </w:r>
      </w:hyperlink>
      <w:r w:rsidRPr="004D169B">
        <w:rPr>
          <w:rFonts w:ascii="Calibri" w:hAnsi="Calibri" w:cs="Calibri"/>
          <w:color w:val="000000"/>
        </w:rPr>
        <w:t xml:space="preserve"> (3rd edition)</w:t>
      </w:r>
    </w:p>
    <w:p w14:paraId="76C224EB" w14:textId="77777777" w:rsidR="00466284" w:rsidRPr="004D169B" w:rsidRDefault="00466284" w:rsidP="008424F5">
      <w:pPr>
        <w:pStyle w:val="NormalWeb"/>
        <w:spacing w:before="0" w:beforeAutospacing="0" w:after="0" w:afterAutospacing="0"/>
        <w:rPr>
          <w:rFonts w:ascii="Calibri" w:hAnsi="Calibri" w:cs="Calibri"/>
          <w:color w:val="000000"/>
        </w:rPr>
      </w:pPr>
    </w:p>
    <w:p w14:paraId="63C7AEC6" w14:textId="32F4DCAA" w:rsidR="008424F5" w:rsidRPr="004D169B" w:rsidRDefault="008424F5" w:rsidP="008424F5">
      <w:pPr>
        <w:pStyle w:val="NormalWeb"/>
        <w:spacing w:before="0" w:beforeAutospacing="0" w:after="0" w:afterAutospacing="0"/>
      </w:pPr>
      <w:r w:rsidRPr="004D169B">
        <w:rPr>
          <w:rFonts w:ascii="Calibri" w:hAnsi="Calibri" w:cs="Calibri"/>
          <w:color w:val="000000"/>
        </w:rPr>
        <w:t>Prior to class, please review your first paper from the semester (module 1) and have it accessible for our class meeting. </w:t>
      </w:r>
    </w:p>
    <w:p w14:paraId="7E88D3D1" w14:textId="77777777" w:rsidR="008424F5" w:rsidRPr="004D169B" w:rsidRDefault="008424F5" w:rsidP="008424F5"/>
    <w:p w14:paraId="6232FCB9" w14:textId="77777777" w:rsidR="008424F5" w:rsidRPr="004D169B" w:rsidRDefault="008424F5" w:rsidP="008424F5">
      <w:pPr>
        <w:pStyle w:val="NormalWeb"/>
        <w:spacing w:before="0" w:beforeAutospacing="0" w:after="0" w:afterAutospacing="0"/>
      </w:pPr>
      <w:r w:rsidRPr="004D169B">
        <w:rPr>
          <w:rFonts w:ascii="Calibri" w:hAnsi="Calibri" w:cs="Calibri"/>
          <w:color w:val="000000"/>
        </w:rPr>
        <w:lastRenderedPageBreak/>
        <w:t>In class exercise: Amend first paper from semester based on your experiences </w:t>
      </w:r>
    </w:p>
    <w:p w14:paraId="000002AF" w14:textId="73E756FD" w:rsidR="00F16A1B" w:rsidRPr="004D169B" w:rsidRDefault="00F16A1B">
      <w:pPr>
        <w:rPr>
          <w:rFonts w:asciiTheme="minorHAnsi" w:hAnsiTheme="minorHAnsi" w:cstheme="minorHAnsi"/>
          <w:b/>
        </w:rPr>
      </w:pPr>
    </w:p>
    <w:p w14:paraId="385432EC" w14:textId="77777777" w:rsidR="00BA6D34" w:rsidRPr="004D169B" w:rsidRDefault="00BA6D34">
      <w:pPr>
        <w:rPr>
          <w:rFonts w:asciiTheme="minorHAnsi" w:hAnsiTheme="minorHAnsi" w:cstheme="minorHAnsi"/>
          <w:b/>
          <w:color w:val="C00000"/>
        </w:rPr>
      </w:pPr>
    </w:p>
    <w:p w14:paraId="000002B1" w14:textId="0458E0F9" w:rsidR="00F16A1B" w:rsidRPr="004D169B" w:rsidRDefault="002A3410">
      <w:pPr>
        <w:rPr>
          <w:rFonts w:asciiTheme="minorHAnsi" w:hAnsiTheme="minorHAnsi" w:cstheme="minorHAnsi"/>
          <w:b/>
          <w:color w:val="C00000"/>
        </w:rPr>
      </w:pPr>
      <w:r w:rsidRPr="004D169B">
        <w:rPr>
          <w:rFonts w:asciiTheme="minorHAnsi" w:hAnsiTheme="minorHAnsi" w:cstheme="minorHAnsi"/>
          <w:b/>
          <w:color w:val="C00000"/>
        </w:rPr>
        <w:t>COURSE FEEDBACK &amp; SYLLABUS REFERENCES</w:t>
      </w:r>
    </w:p>
    <w:p w14:paraId="000002B2" w14:textId="77777777" w:rsidR="00F16A1B" w:rsidRPr="004D169B" w:rsidRDefault="002A3410">
      <w:pPr>
        <w:rPr>
          <w:rFonts w:asciiTheme="minorHAnsi" w:hAnsiTheme="minorHAnsi" w:cstheme="minorHAnsi"/>
          <w:b/>
        </w:rPr>
      </w:pPr>
      <w:r w:rsidRPr="004D169B">
        <w:rPr>
          <w:rFonts w:asciiTheme="minorHAnsi" w:hAnsiTheme="minorHAnsi" w:cstheme="minorHAnsi"/>
          <w:b/>
        </w:rPr>
        <w:t>Course Feedback</w:t>
      </w:r>
    </w:p>
    <w:p w14:paraId="000002B3" w14:textId="77777777" w:rsidR="00F16A1B" w:rsidRPr="00D2603F" w:rsidRDefault="002A3410">
      <w:pPr>
        <w:rPr>
          <w:rFonts w:asciiTheme="minorHAnsi" w:hAnsiTheme="minorHAnsi" w:cstheme="minorHAnsi"/>
        </w:rPr>
      </w:pPr>
      <w:r w:rsidRPr="004D169B">
        <w:rPr>
          <w:rFonts w:asciiTheme="minorHAnsi" w:hAnsiTheme="minorHAnsi" w:cstheme="minorHAnsi"/>
        </w:rPr>
        <w:t>You will receive an email communication near the end of this semester with regard to your feedback for this course related to the content, assignments, instructor support, etc.  Your feedback for each of your courses improves learning outcomes for students and the instruction process in the course. Your feedback is valuable and affects revisions to this course.</w:t>
      </w:r>
    </w:p>
    <w:p w14:paraId="000002B4" w14:textId="77777777" w:rsidR="00F16A1B" w:rsidRPr="00D2603F" w:rsidRDefault="002A3410">
      <w:pPr>
        <w:rPr>
          <w:rFonts w:asciiTheme="minorHAnsi" w:hAnsiTheme="minorHAnsi" w:cstheme="minorHAnsi"/>
        </w:rPr>
      </w:pPr>
      <w:r w:rsidRPr="00D2603F">
        <w:rPr>
          <w:rFonts w:asciiTheme="minorHAnsi" w:hAnsiTheme="minorHAnsi" w:cstheme="minorHAnsi"/>
        </w:rPr>
        <w:t xml:space="preserve"> </w:t>
      </w:r>
    </w:p>
    <w:p w14:paraId="000002BD" w14:textId="32E45B4C" w:rsidR="00F16A1B" w:rsidRPr="00D2603F" w:rsidRDefault="00F16A1B">
      <w:pPr>
        <w:rPr>
          <w:rFonts w:asciiTheme="minorHAnsi" w:hAnsiTheme="minorHAnsi" w:cstheme="minorHAnsi"/>
          <w:b/>
        </w:rPr>
      </w:pPr>
    </w:p>
    <w:p w14:paraId="000002BE" w14:textId="77777777" w:rsidR="00F16A1B" w:rsidRPr="00D2603F" w:rsidRDefault="002A3410">
      <w:pPr>
        <w:jc w:val="center"/>
        <w:rPr>
          <w:rFonts w:asciiTheme="minorHAnsi" w:hAnsiTheme="minorHAnsi" w:cstheme="minorHAnsi"/>
          <w:b/>
        </w:rPr>
      </w:pPr>
      <w:r w:rsidRPr="00D2603F">
        <w:rPr>
          <w:rFonts w:asciiTheme="minorHAnsi" w:hAnsiTheme="minorHAnsi" w:cstheme="minorHAnsi"/>
          <w:b/>
        </w:rPr>
        <w:t xml:space="preserve"> </w:t>
      </w:r>
    </w:p>
    <w:p w14:paraId="000002CE" w14:textId="3000F9A1" w:rsidR="00F16A1B" w:rsidRPr="0092040F" w:rsidRDefault="00F16A1B">
      <w:pPr>
        <w:rPr>
          <w:rFonts w:asciiTheme="minorHAnsi" w:hAnsiTheme="minorHAnsi" w:cstheme="minorHAnsi"/>
        </w:rPr>
      </w:pPr>
    </w:p>
    <w:sectPr w:rsidR="00F16A1B" w:rsidRPr="0092040F">
      <w:headerReference w:type="even" r:id="rId68"/>
      <w:headerReference w:type="default" r:id="rId69"/>
      <w:footerReference w:type="even" r:id="rId70"/>
      <w:footerReference w:type="default" r:id="rId71"/>
      <w:headerReference w:type="first" r:id="rId72"/>
      <w:footerReference w:type="first" r:id="rId7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B3B2" w14:textId="77777777" w:rsidR="007F0B3F" w:rsidRDefault="007F0B3F">
      <w:r>
        <w:separator/>
      </w:r>
    </w:p>
  </w:endnote>
  <w:endnote w:type="continuationSeparator" w:id="0">
    <w:p w14:paraId="340C4486" w14:textId="77777777" w:rsidR="007F0B3F" w:rsidRDefault="007F0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7" w14:textId="77777777" w:rsidR="00F16A1B" w:rsidRDefault="002A341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7F0B3F">
      <w:rPr>
        <w:color w:val="000000"/>
      </w:rPr>
      <w:fldChar w:fldCharType="separate"/>
    </w:r>
    <w:r>
      <w:rPr>
        <w:color w:val="000000"/>
      </w:rPr>
      <w:fldChar w:fldCharType="end"/>
    </w:r>
  </w:p>
  <w:p w14:paraId="000002D8" w14:textId="77777777" w:rsidR="00F16A1B" w:rsidRDefault="00F16A1B">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A" w14:textId="0C78D4C0" w:rsidR="00F16A1B" w:rsidRDefault="002A3410">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F0221E">
      <w:rPr>
        <w:noProof/>
        <w:color w:val="000000"/>
      </w:rPr>
      <w:t>1</w:t>
    </w:r>
    <w:r>
      <w:rPr>
        <w:color w:val="000000"/>
      </w:rPr>
      <w:fldChar w:fldCharType="end"/>
    </w:r>
  </w:p>
  <w:p w14:paraId="000002DB" w14:textId="77777777" w:rsidR="00F16A1B" w:rsidRDefault="00F16A1B">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9" w14:textId="77777777" w:rsidR="00F16A1B" w:rsidRDefault="00F16A1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4DC4B" w14:textId="77777777" w:rsidR="007F0B3F" w:rsidRDefault="007F0B3F">
      <w:r>
        <w:separator/>
      </w:r>
    </w:p>
  </w:footnote>
  <w:footnote w:type="continuationSeparator" w:id="0">
    <w:p w14:paraId="5E098DC0" w14:textId="77777777" w:rsidR="007F0B3F" w:rsidRDefault="007F0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5" w14:textId="77777777" w:rsidR="00F16A1B" w:rsidRDefault="00F16A1B">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4" w14:textId="77777777" w:rsidR="00F16A1B" w:rsidRDefault="00F16A1B">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2D6" w14:textId="77777777" w:rsidR="00F16A1B" w:rsidRDefault="00F16A1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63BE"/>
    <w:multiLevelType w:val="multilevel"/>
    <w:tmpl w:val="720CA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E878D0"/>
    <w:multiLevelType w:val="multilevel"/>
    <w:tmpl w:val="0A42F5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9EA775E"/>
    <w:multiLevelType w:val="multilevel"/>
    <w:tmpl w:val="573C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3000F3"/>
    <w:multiLevelType w:val="multilevel"/>
    <w:tmpl w:val="12F4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D1172A"/>
    <w:multiLevelType w:val="multilevel"/>
    <w:tmpl w:val="A62E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52F75"/>
    <w:multiLevelType w:val="multilevel"/>
    <w:tmpl w:val="92B00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CA465E"/>
    <w:multiLevelType w:val="multilevel"/>
    <w:tmpl w:val="AB30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3C057F"/>
    <w:multiLevelType w:val="multilevel"/>
    <w:tmpl w:val="FEA0D63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368" w:hanging="359"/>
      </w:pPr>
      <w:rPr>
        <w:rFonts w:ascii="Courier New" w:eastAsia="Courier New" w:hAnsi="Courier New" w:cs="Courier New"/>
      </w:rPr>
    </w:lvl>
    <w:lvl w:ilvl="2">
      <w:start w:val="1"/>
      <w:numFmt w:val="bullet"/>
      <w:lvlText w:val="▪"/>
      <w:lvlJc w:val="left"/>
      <w:pPr>
        <w:ind w:left="2088" w:hanging="360"/>
      </w:pPr>
      <w:rPr>
        <w:rFonts w:ascii="Noto Sans Symbols" w:eastAsia="Noto Sans Symbols" w:hAnsi="Noto Sans Symbols" w:cs="Noto Sans Symbols"/>
      </w:rPr>
    </w:lvl>
    <w:lvl w:ilvl="3">
      <w:start w:val="1"/>
      <w:numFmt w:val="bullet"/>
      <w:lvlText w:val="●"/>
      <w:lvlJc w:val="left"/>
      <w:pPr>
        <w:ind w:left="2808" w:hanging="360"/>
      </w:pPr>
      <w:rPr>
        <w:rFonts w:ascii="Noto Sans Symbols" w:eastAsia="Noto Sans Symbols" w:hAnsi="Noto Sans Symbols" w:cs="Noto Sans Symbols"/>
      </w:rPr>
    </w:lvl>
    <w:lvl w:ilvl="4">
      <w:start w:val="1"/>
      <w:numFmt w:val="bullet"/>
      <w:lvlText w:val="o"/>
      <w:lvlJc w:val="left"/>
      <w:pPr>
        <w:ind w:left="3528" w:hanging="360"/>
      </w:pPr>
      <w:rPr>
        <w:rFonts w:ascii="Courier New" w:eastAsia="Courier New" w:hAnsi="Courier New" w:cs="Courier New"/>
      </w:rPr>
    </w:lvl>
    <w:lvl w:ilvl="5">
      <w:start w:val="1"/>
      <w:numFmt w:val="bullet"/>
      <w:lvlText w:val="▪"/>
      <w:lvlJc w:val="left"/>
      <w:pPr>
        <w:ind w:left="4248" w:hanging="360"/>
      </w:pPr>
      <w:rPr>
        <w:rFonts w:ascii="Noto Sans Symbols" w:eastAsia="Noto Sans Symbols" w:hAnsi="Noto Sans Symbols" w:cs="Noto Sans Symbols"/>
      </w:rPr>
    </w:lvl>
    <w:lvl w:ilvl="6">
      <w:start w:val="1"/>
      <w:numFmt w:val="bullet"/>
      <w:lvlText w:val="●"/>
      <w:lvlJc w:val="left"/>
      <w:pPr>
        <w:ind w:left="4968" w:hanging="360"/>
      </w:pPr>
      <w:rPr>
        <w:rFonts w:ascii="Noto Sans Symbols" w:eastAsia="Noto Sans Symbols" w:hAnsi="Noto Sans Symbols" w:cs="Noto Sans Symbols"/>
      </w:rPr>
    </w:lvl>
    <w:lvl w:ilvl="7">
      <w:start w:val="1"/>
      <w:numFmt w:val="bullet"/>
      <w:lvlText w:val="o"/>
      <w:lvlJc w:val="left"/>
      <w:pPr>
        <w:ind w:left="5688" w:hanging="360"/>
      </w:pPr>
      <w:rPr>
        <w:rFonts w:ascii="Courier New" w:eastAsia="Courier New" w:hAnsi="Courier New" w:cs="Courier New"/>
      </w:rPr>
    </w:lvl>
    <w:lvl w:ilvl="8">
      <w:start w:val="1"/>
      <w:numFmt w:val="bullet"/>
      <w:lvlText w:val="▪"/>
      <w:lvlJc w:val="left"/>
      <w:pPr>
        <w:ind w:left="6408" w:hanging="360"/>
      </w:pPr>
      <w:rPr>
        <w:rFonts w:ascii="Noto Sans Symbols" w:eastAsia="Noto Sans Symbols" w:hAnsi="Noto Sans Symbols" w:cs="Noto Sans Symbols"/>
      </w:rPr>
    </w:lvl>
  </w:abstractNum>
  <w:abstractNum w:abstractNumId="8" w15:restartNumberingAfterBreak="0">
    <w:nsid w:val="40302021"/>
    <w:multiLevelType w:val="multilevel"/>
    <w:tmpl w:val="6F40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B83E6B"/>
    <w:multiLevelType w:val="multilevel"/>
    <w:tmpl w:val="902E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C77935"/>
    <w:multiLevelType w:val="multilevel"/>
    <w:tmpl w:val="8F34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058CE"/>
    <w:multiLevelType w:val="multilevel"/>
    <w:tmpl w:val="1DE2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B207F6"/>
    <w:multiLevelType w:val="multilevel"/>
    <w:tmpl w:val="23CE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E7916"/>
    <w:multiLevelType w:val="multilevel"/>
    <w:tmpl w:val="30E2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CD070C"/>
    <w:multiLevelType w:val="multilevel"/>
    <w:tmpl w:val="0748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9A33E5"/>
    <w:multiLevelType w:val="multilevel"/>
    <w:tmpl w:val="2BDE6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B25FFC"/>
    <w:multiLevelType w:val="multilevel"/>
    <w:tmpl w:val="461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1530C2"/>
    <w:multiLevelType w:val="multilevel"/>
    <w:tmpl w:val="5B98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9257A5"/>
    <w:multiLevelType w:val="multilevel"/>
    <w:tmpl w:val="4BFE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441D6E"/>
    <w:multiLevelType w:val="multilevel"/>
    <w:tmpl w:val="5D0E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4E522A"/>
    <w:multiLevelType w:val="multilevel"/>
    <w:tmpl w:val="C736E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6CD7779"/>
    <w:multiLevelType w:val="multilevel"/>
    <w:tmpl w:val="595C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186E8B"/>
    <w:multiLevelType w:val="multilevel"/>
    <w:tmpl w:val="1E46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0"/>
  </w:num>
  <w:num w:numId="3">
    <w:abstractNumId w:val="7"/>
  </w:num>
  <w:num w:numId="4">
    <w:abstractNumId w:val="9"/>
  </w:num>
  <w:num w:numId="5">
    <w:abstractNumId w:val="12"/>
  </w:num>
  <w:num w:numId="6">
    <w:abstractNumId w:val="10"/>
  </w:num>
  <w:num w:numId="7">
    <w:abstractNumId w:val="3"/>
  </w:num>
  <w:num w:numId="8">
    <w:abstractNumId w:val="15"/>
  </w:num>
  <w:num w:numId="9">
    <w:abstractNumId w:val="22"/>
  </w:num>
  <w:num w:numId="10">
    <w:abstractNumId w:val="14"/>
  </w:num>
  <w:num w:numId="11">
    <w:abstractNumId w:val="18"/>
  </w:num>
  <w:num w:numId="12">
    <w:abstractNumId w:val="17"/>
  </w:num>
  <w:num w:numId="13">
    <w:abstractNumId w:val="19"/>
  </w:num>
  <w:num w:numId="14">
    <w:abstractNumId w:val="0"/>
  </w:num>
  <w:num w:numId="15">
    <w:abstractNumId w:val="21"/>
  </w:num>
  <w:num w:numId="16">
    <w:abstractNumId w:val="5"/>
  </w:num>
  <w:num w:numId="17">
    <w:abstractNumId w:val="16"/>
  </w:num>
  <w:num w:numId="18">
    <w:abstractNumId w:val="11"/>
  </w:num>
  <w:num w:numId="19">
    <w:abstractNumId w:val="8"/>
  </w:num>
  <w:num w:numId="20">
    <w:abstractNumId w:val="4"/>
  </w:num>
  <w:num w:numId="21">
    <w:abstractNumId w:val="2"/>
  </w:num>
  <w:num w:numId="22">
    <w:abstractNumId w:val="6"/>
  </w:num>
  <w:num w:numId="23">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A1B"/>
    <w:rsid w:val="00011686"/>
    <w:rsid w:val="0004249F"/>
    <w:rsid w:val="00066FBB"/>
    <w:rsid w:val="000802A3"/>
    <w:rsid w:val="00095F90"/>
    <w:rsid w:val="000D43D1"/>
    <w:rsid w:val="000E3552"/>
    <w:rsid w:val="000E4AC1"/>
    <w:rsid w:val="000F0325"/>
    <w:rsid w:val="000F799B"/>
    <w:rsid w:val="00100A8C"/>
    <w:rsid w:val="00103504"/>
    <w:rsid w:val="00116456"/>
    <w:rsid w:val="001210CD"/>
    <w:rsid w:val="00133DDE"/>
    <w:rsid w:val="00134420"/>
    <w:rsid w:val="00143A87"/>
    <w:rsid w:val="00155335"/>
    <w:rsid w:val="00156261"/>
    <w:rsid w:val="001653D6"/>
    <w:rsid w:val="00184051"/>
    <w:rsid w:val="00197907"/>
    <w:rsid w:val="001E5EAA"/>
    <w:rsid w:val="001F543B"/>
    <w:rsid w:val="0022739C"/>
    <w:rsid w:val="00233D38"/>
    <w:rsid w:val="0023796F"/>
    <w:rsid w:val="00241528"/>
    <w:rsid w:val="0024372B"/>
    <w:rsid w:val="00245B22"/>
    <w:rsid w:val="00252E3D"/>
    <w:rsid w:val="002717B0"/>
    <w:rsid w:val="002906CD"/>
    <w:rsid w:val="00291E66"/>
    <w:rsid w:val="002A18E7"/>
    <w:rsid w:val="002A3410"/>
    <w:rsid w:val="002A5F62"/>
    <w:rsid w:val="002D408C"/>
    <w:rsid w:val="002D4C38"/>
    <w:rsid w:val="002D5E50"/>
    <w:rsid w:val="002F1CE7"/>
    <w:rsid w:val="002F37DD"/>
    <w:rsid w:val="00300BC2"/>
    <w:rsid w:val="00314313"/>
    <w:rsid w:val="00316BAB"/>
    <w:rsid w:val="0031777C"/>
    <w:rsid w:val="00327BA6"/>
    <w:rsid w:val="00366723"/>
    <w:rsid w:val="00380D1A"/>
    <w:rsid w:val="00387F04"/>
    <w:rsid w:val="003A0BAB"/>
    <w:rsid w:val="003A509D"/>
    <w:rsid w:val="003C1CDE"/>
    <w:rsid w:val="003C1E5F"/>
    <w:rsid w:val="003C70D4"/>
    <w:rsid w:val="003D1BCD"/>
    <w:rsid w:val="0040278D"/>
    <w:rsid w:val="00407AB0"/>
    <w:rsid w:val="00427481"/>
    <w:rsid w:val="0043246C"/>
    <w:rsid w:val="0043575B"/>
    <w:rsid w:val="00446321"/>
    <w:rsid w:val="00451DD0"/>
    <w:rsid w:val="0045293B"/>
    <w:rsid w:val="00466284"/>
    <w:rsid w:val="0046735A"/>
    <w:rsid w:val="00472937"/>
    <w:rsid w:val="0048594F"/>
    <w:rsid w:val="004A73C1"/>
    <w:rsid w:val="004B4392"/>
    <w:rsid w:val="004C4569"/>
    <w:rsid w:val="004D169B"/>
    <w:rsid w:val="004D1E24"/>
    <w:rsid w:val="004D4652"/>
    <w:rsid w:val="004D57BE"/>
    <w:rsid w:val="004F7ED9"/>
    <w:rsid w:val="005001E9"/>
    <w:rsid w:val="005117AE"/>
    <w:rsid w:val="00534BE5"/>
    <w:rsid w:val="005458FD"/>
    <w:rsid w:val="005550B9"/>
    <w:rsid w:val="00564A9C"/>
    <w:rsid w:val="00580176"/>
    <w:rsid w:val="00595757"/>
    <w:rsid w:val="005C57EF"/>
    <w:rsid w:val="005D042D"/>
    <w:rsid w:val="005F75B4"/>
    <w:rsid w:val="0060527D"/>
    <w:rsid w:val="006150A9"/>
    <w:rsid w:val="0063272D"/>
    <w:rsid w:val="006527E8"/>
    <w:rsid w:val="00654D1D"/>
    <w:rsid w:val="0066259C"/>
    <w:rsid w:val="006740D1"/>
    <w:rsid w:val="006933F8"/>
    <w:rsid w:val="006B4598"/>
    <w:rsid w:val="006B4BE1"/>
    <w:rsid w:val="006D12D7"/>
    <w:rsid w:val="006E23A4"/>
    <w:rsid w:val="006E4472"/>
    <w:rsid w:val="006F2FA6"/>
    <w:rsid w:val="006F47EA"/>
    <w:rsid w:val="00710737"/>
    <w:rsid w:val="0071169F"/>
    <w:rsid w:val="0074422F"/>
    <w:rsid w:val="007606B3"/>
    <w:rsid w:val="00763290"/>
    <w:rsid w:val="007811D3"/>
    <w:rsid w:val="00793146"/>
    <w:rsid w:val="007A43EA"/>
    <w:rsid w:val="007A49E2"/>
    <w:rsid w:val="007A6929"/>
    <w:rsid w:val="007B24D3"/>
    <w:rsid w:val="007C6181"/>
    <w:rsid w:val="007F0B3F"/>
    <w:rsid w:val="007F1161"/>
    <w:rsid w:val="007F4106"/>
    <w:rsid w:val="00815269"/>
    <w:rsid w:val="00820DB4"/>
    <w:rsid w:val="00822149"/>
    <w:rsid w:val="00825043"/>
    <w:rsid w:val="00825C5E"/>
    <w:rsid w:val="008323C3"/>
    <w:rsid w:val="008424F5"/>
    <w:rsid w:val="00852130"/>
    <w:rsid w:val="008564E8"/>
    <w:rsid w:val="008729A9"/>
    <w:rsid w:val="008905DD"/>
    <w:rsid w:val="008B67BE"/>
    <w:rsid w:val="008B7D32"/>
    <w:rsid w:val="008C0B2B"/>
    <w:rsid w:val="008D358E"/>
    <w:rsid w:val="008D4E2E"/>
    <w:rsid w:val="0090096F"/>
    <w:rsid w:val="00902AAD"/>
    <w:rsid w:val="00904E58"/>
    <w:rsid w:val="00907788"/>
    <w:rsid w:val="0091306A"/>
    <w:rsid w:val="00915F0F"/>
    <w:rsid w:val="0092040F"/>
    <w:rsid w:val="00955DE5"/>
    <w:rsid w:val="00965121"/>
    <w:rsid w:val="00970339"/>
    <w:rsid w:val="009717A3"/>
    <w:rsid w:val="00976474"/>
    <w:rsid w:val="009867CE"/>
    <w:rsid w:val="00993054"/>
    <w:rsid w:val="00995245"/>
    <w:rsid w:val="009B46D2"/>
    <w:rsid w:val="009D66BE"/>
    <w:rsid w:val="009F428E"/>
    <w:rsid w:val="009F4D39"/>
    <w:rsid w:val="00A02910"/>
    <w:rsid w:val="00A05C4F"/>
    <w:rsid w:val="00A06CFE"/>
    <w:rsid w:val="00A157BA"/>
    <w:rsid w:val="00A32F0B"/>
    <w:rsid w:val="00A36304"/>
    <w:rsid w:val="00A61CDE"/>
    <w:rsid w:val="00A63F1E"/>
    <w:rsid w:val="00A65BBC"/>
    <w:rsid w:val="00A93CCD"/>
    <w:rsid w:val="00AA659F"/>
    <w:rsid w:val="00AA732C"/>
    <w:rsid w:val="00AB0449"/>
    <w:rsid w:val="00AB3F48"/>
    <w:rsid w:val="00AC54B6"/>
    <w:rsid w:val="00AE4B6A"/>
    <w:rsid w:val="00AE7493"/>
    <w:rsid w:val="00AF7947"/>
    <w:rsid w:val="00B07851"/>
    <w:rsid w:val="00B155B5"/>
    <w:rsid w:val="00B202EC"/>
    <w:rsid w:val="00B41553"/>
    <w:rsid w:val="00B647E3"/>
    <w:rsid w:val="00B77558"/>
    <w:rsid w:val="00B96D8E"/>
    <w:rsid w:val="00BA6D34"/>
    <w:rsid w:val="00BB02DC"/>
    <w:rsid w:val="00BC03C3"/>
    <w:rsid w:val="00BC489E"/>
    <w:rsid w:val="00BE1CDD"/>
    <w:rsid w:val="00BF0EC1"/>
    <w:rsid w:val="00C042CC"/>
    <w:rsid w:val="00C3491E"/>
    <w:rsid w:val="00C5109E"/>
    <w:rsid w:val="00C5397D"/>
    <w:rsid w:val="00C541C3"/>
    <w:rsid w:val="00CA5E98"/>
    <w:rsid w:val="00CD5974"/>
    <w:rsid w:val="00CE0A91"/>
    <w:rsid w:val="00CE6A61"/>
    <w:rsid w:val="00CF0415"/>
    <w:rsid w:val="00CF1944"/>
    <w:rsid w:val="00D01368"/>
    <w:rsid w:val="00D25FF5"/>
    <w:rsid w:val="00D2603F"/>
    <w:rsid w:val="00D45FE4"/>
    <w:rsid w:val="00D5448A"/>
    <w:rsid w:val="00D643DB"/>
    <w:rsid w:val="00D702A3"/>
    <w:rsid w:val="00D71FC5"/>
    <w:rsid w:val="00D86E04"/>
    <w:rsid w:val="00D9166E"/>
    <w:rsid w:val="00DB3FF6"/>
    <w:rsid w:val="00DB605D"/>
    <w:rsid w:val="00DC62D9"/>
    <w:rsid w:val="00DD1AFF"/>
    <w:rsid w:val="00E17440"/>
    <w:rsid w:val="00E3015C"/>
    <w:rsid w:val="00E30DE0"/>
    <w:rsid w:val="00E31D21"/>
    <w:rsid w:val="00E36534"/>
    <w:rsid w:val="00E44197"/>
    <w:rsid w:val="00E519A8"/>
    <w:rsid w:val="00E62A40"/>
    <w:rsid w:val="00E66FC8"/>
    <w:rsid w:val="00E7472E"/>
    <w:rsid w:val="00E75F9E"/>
    <w:rsid w:val="00E76355"/>
    <w:rsid w:val="00E84A8A"/>
    <w:rsid w:val="00E8585C"/>
    <w:rsid w:val="00E94528"/>
    <w:rsid w:val="00EC1C09"/>
    <w:rsid w:val="00EE2FEE"/>
    <w:rsid w:val="00EE4A68"/>
    <w:rsid w:val="00F0221E"/>
    <w:rsid w:val="00F055EE"/>
    <w:rsid w:val="00F16A1B"/>
    <w:rsid w:val="00F2314C"/>
    <w:rsid w:val="00F42096"/>
    <w:rsid w:val="00F57125"/>
    <w:rsid w:val="00F7320F"/>
    <w:rsid w:val="00F8476B"/>
    <w:rsid w:val="00F97039"/>
    <w:rsid w:val="00FC2046"/>
    <w:rsid w:val="00FF0196"/>
    <w:rsid w:val="00FF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379E6C"/>
  <w15:docId w15:val="{7124F2DE-97F3-0D45-9802-9482ED22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96F"/>
    <w:rPr>
      <w:rFonts w:ascii="Times New Roman" w:eastAsia="Times New Roman" w:hAnsi="Times New Roman" w:cs="Times New Roman"/>
    </w:rPr>
  </w:style>
  <w:style w:type="paragraph" w:styleId="Heading1">
    <w:name w:val="heading 1"/>
    <w:basedOn w:val="Normal"/>
    <w:next w:val="Normal"/>
    <w:link w:val="Heading1Char"/>
    <w:uiPriority w:val="9"/>
    <w:qFormat/>
    <w:rsid w:val="005341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6F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133D1"/>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A2FB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196F5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CommentText">
    <w:name w:val="annotation text"/>
    <w:basedOn w:val="Normal"/>
    <w:link w:val="CommentTextChar"/>
    <w:unhideWhenUsed/>
    <w:rsid w:val="00196F5E"/>
    <w:rPr>
      <w:sz w:val="20"/>
      <w:szCs w:val="20"/>
    </w:rPr>
  </w:style>
  <w:style w:type="character" w:customStyle="1" w:styleId="CommentTextChar">
    <w:name w:val="Comment Text Char"/>
    <w:basedOn w:val="DefaultParagraphFont"/>
    <w:link w:val="CommentText"/>
    <w:rsid w:val="00196F5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96F5E"/>
    <w:rPr>
      <w:sz w:val="18"/>
      <w:szCs w:val="18"/>
    </w:rPr>
  </w:style>
  <w:style w:type="paragraph" w:styleId="BalloonText">
    <w:name w:val="Balloon Text"/>
    <w:basedOn w:val="Normal"/>
    <w:link w:val="BalloonTextChar"/>
    <w:uiPriority w:val="99"/>
    <w:semiHidden/>
    <w:unhideWhenUsed/>
    <w:rsid w:val="00196F5E"/>
    <w:rPr>
      <w:sz w:val="18"/>
      <w:szCs w:val="18"/>
    </w:rPr>
  </w:style>
  <w:style w:type="character" w:customStyle="1" w:styleId="BalloonTextChar">
    <w:name w:val="Balloon Text Char"/>
    <w:basedOn w:val="DefaultParagraphFont"/>
    <w:link w:val="BalloonText"/>
    <w:uiPriority w:val="99"/>
    <w:semiHidden/>
    <w:rsid w:val="00196F5E"/>
    <w:rPr>
      <w:rFonts w:ascii="Times New Roman" w:hAnsi="Times New Roman" w:cs="Times New Roman"/>
      <w:sz w:val="18"/>
      <w:szCs w:val="18"/>
    </w:rPr>
  </w:style>
  <w:style w:type="character" w:customStyle="1" w:styleId="Heading8Char">
    <w:name w:val="Heading 8 Char"/>
    <w:basedOn w:val="DefaultParagraphFont"/>
    <w:link w:val="Heading8"/>
    <w:uiPriority w:val="9"/>
    <w:semiHidden/>
    <w:rsid w:val="00196F5E"/>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rsid w:val="00196F5E"/>
    <w:pPr>
      <w:spacing w:before="100" w:beforeAutospacing="1" w:after="100" w:afterAutospacing="1"/>
    </w:pPr>
  </w:style>
  <w:style w:type="paragraph" w:customStyle="1" w:styleId="Default">
    <w:name w:val="Default"/>
    <w:rsid w:val="00196F5E"/>
    <w:pPr>
      <w:widowControl w:val="0"/>
      <w:autoSpaceDE w:val="0"/>
      <w:autoSpaceDN w:val="0"/>
      <w:adjustRightInd w:val="0"/>
    </w:pPr>
    <w:rPr>
      <w:rFonts w:ascii="Times New Roman" w:eastAsia="Times New Roman" w:hAnsi="Times New Roman" w:cs="Times New Roman"/>
      <w:color w:val="000000"/>
    </w:rPr>
  </w:style>
  <w:style w:type="paragraph" w:customStyle="1" w:styleId="WPNormal">
    <w:name w:val="WP_Normal"/>
    <w:basedOn w:val="Normal"/>
    <w:rsid w:val="00196F5E"/>
    <w:pPr>
      <w:widowControl w:val="0"/>
      <w:autoSpaceDE w:val="0"/>
      <w:autoSpaceDN w:val="0"/>
      <w:adjustRightInd w:val="0"/>
      <w:ind w:left="1080" w:hanging="720"/>
    </w:pPr>
    <w:rPr>
      <w:sz w:val="20"/>
    </w:rPr>
  </w:style>
  <w:style w:type="paragraph" w:customStyle="1" w:styleId="ColorfulShading-Accent31">
    <w:name w:val="Colorful Shading - Accent 31"/>
    <w:basedOn w:val="Normal"/>
    <w:uiPriority w:val="34"/>
    <w:qFormat/>
    <w:rsid w:val="00196F5E"/>
    <w:pPr>
      <w:ind w:left="720"/>
      <w:contextualSpacing/>
    </w:pPr>
  </w:style>
  <w:style w:type="paragraph" w:customStyle="1" w:styleId="MediumGrid1-Accent21">
    <w:name w:val="Medium Grid 1 - Accent 21"/>
    <w:basedOn w:val="Normal"/>
    <w:uiPriority w:val="34"/>
    <w:qFormat/>
    <w:rsid w:val="00196F5E"/>
    <w:pPr>
      <w:ind w:left="720"/>
      <w:contextualSpacing/>
    </w:pPr>
  </w:style>
  <w:style w:type="paragraph" w:styleId="ListParagraph">
    <w:name w:val="List Paragraph"/>
    <w:basedOn w:val="Normal"/>
    <w:uiPriority w:val="34"/>
    <w:qFormat/>
    <w:rsid w:val="00196F5E"/>
    <w:pPr>
      <w:ind w:left="720"/>
      <w:contextualSpacing/>
    </w:pPr>
  </w:style>
  <w:style w:type="character" w:customStyle="1" w:styleId="Heading2Char">
    <w:name w:val="Heading 2 Char"/>
    <w:basedOn w:val="DefaultParagraphFont"/>
    <w:link w:val="Heading2"/>
    <w:uiPriority w:val="9"/>
    <w:rsid w:val="00196F5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rsid w:val="00196F5E"/>
    <w:rPr>
      <w:color w:val="0000FF"/>
      <w:u w:val="single"/>
    </w:rPr>
  </w:style>
  <w:style w:type="character" w:customStyle="1" w:styleId="bold">
    <w:name w:val="bold"/>
    <w:rsid w:val="00196F5E"/>
  </w:style>
  <w:style w:type="character" w:styleId="FollowedHyperlink">
    <w:name w:val="FollowedHyperlink"/>
    <w:basedOn w:val="DefaultParagraphFont"/>
    <w:uiPriority w:val="99"/>
    <w:semiHidden/>
    <w:unhideWhenUsed/>
    <w:rsid w:val="00196F5E"/>
    <w:rPr>
      <w:color w:val="954F72" w:themeColor="followedHyperlink"/>
      <w:u w:val="single"/>
    </w:rPr>
  </w:style>
  <w:style w:type="character" w:customStyle="1" w:styleId="UnresolvedMention1">
    <w:name w:val="Unresolved Mention1"/>
    <w:basedOn w:val="DefaultParagraphFont"/>
    <w:uiPriority w:val="99"/>
    <w:rsid w:val="00196F5E"/>
    <w:rPr>
      <w:color w:val="605E5C"/>
      <w:shd w:val="clear" w:color="auto" w:fill="E1DFDD"/>
    </w:rPr>
  </w:style>
  <w:style w:type="paragraph" w:styleId="Footer">
    <w:name w:val="footer"/>
    <w:basedOn w:val="Normal"/>
    <w:link w:val="FooterChar"/>
    <w:uiPriority w:val="99"/>
    <w:unhideWhenUsed/>
    <w:rsid w:val="0092575F"/>
    <w:pPr>
      <w:tabs>
        <w:tab w:val="center" w:pos="4680"/>
        <w:tab w:val="right" w:pos="9360"/>
      </w:tabs>
    </w:pPr>
  </w:style>
  <w:style w:type="character" w:customStyle="1" w:styleId="FooterChar">
    <w:name w:val="Footer Char"/>
    <w:basedOn w:val="DefaultParagraphFont"/>
    <w:link w:val="Footer"/>
    <w:uiPriority w:val="99"/>
    <w:rsid w:val="0092575F"/>
  </w:style>
  <w:style w:type="character" w:styleId="PageNumber">
    <w:name w:val="page number"/>
    <w:basedOn w:val="DefaultParagraphFont"/>
    <w:uiPriority w:val="99"/>
    <w:semiHidden/>
    <w:unhideWhenUsed/>
    <w:rsid w:val="0092575F"/>
  </w:style>
  <w:style w:type="paragraph" w:styleId="Header">
    <w:name w:val="header"/>
    <w:basedOn w:val="Normal"/>
    <w:link w:val="HeaderChar"/>
    <w:uiPriority w:val="99"/>
    <w:unhideWhenUsed/>
    <w:rsid w:val="0092575F"/>
    <w:pPr>
      <w:tabs>
        <w:tab w:val="center" w:pos="4680"/>
        <w:tab w:val="right" w:pos="9360"/>
      </w:tabs>
    </w:pPr>
  </w:style>
  <w:style w:type="character" w:customStyle="1" w:styleId="HeaderChar">
    <w:name w:val="Header Char"/>
    <w:basedOn w:val="DefaultParagraphFont"/>
    <w:link w:val="Header"/>
    <w:uiPriority w:val="99"/>
    <w:rsid w:val="0092575F"/>
  </w:style>
  <w:style w:type="character" w:customStyle="1" w:styleId="Heading3Char">
    <w:name w:val="Heading 3 Char"/>
    <w:basedOn w:val="DefaultParagraphFont"/>
    <w:link w:val="Heading3"/>
    <w:rsid w:val="00C133D1"/>
    <w:rPr>
      <w:rFonts w:asciiTheme="majorHAnsi" w:eastAsiaTheme="majorEastAsia" w:hAnsiTheme="majorHAnsi" w:cstheme="majorBidi"/>
      <w:color w:val="1F3763" w:themeColor="accent1" w:themeShade="7F"/>
    </w:rPr>
  </w:style>
  <w:style w:type="table" w:customStyle="1" w:styleId="TableGrid1">
    <w:name w:val="Table Grid1"/>
    <w:rsid w:val="00C133D1"/>
    <w:rPr>
      <w:rFonts w:eastAsiaTheme="minorEastAsia"/>
      <w:sz w:val="22"/>
      <w:szCs w:val="22"/>
    </w:rPr>
    <w:tblPr>
      <w:tblCellMar>
        <w:top w:w="0" w:type="dxa"/>
        <w:left w:w="0" w:type="dxa"/>
        <w:bottom w:w="0" w:type="dxa"/>
        <w:right w:w="0" w:type="dxa"/>
      </w:tblCellMar>
    </w:tblPr>
  </w:style>
  <w:style w:type="paragraph" w:customStyle="1" w:styleId="xmsonormal">
    <w:name w:val="xmsonormal"/>
    <w:basedOn w:val="Normal"/>
    <w:rsid w:val="00C133D1"/>
    <w:pPr>
      <w:spacing w:before="100" w:beforeAutospacing="1" w:after="100" w:afterAutospacing="1"/>
    </w:pPr>
  </w:style>
  <w:style w:type="character" w:customStyle="1" w:styleId="Heading4Char">
    <w:name w:val="Heading 4 Char"/>
    <w:basedOn w:val="DefaultParagraphFont"/>
    <w:link w:val="Heading4"/>
    <w:rsid w:val="00EA2FB8"/>
    <w:rPr>
      <w:rFonts w:asciiTheme="majorHAnsi" w:eastAsiaTheme="majorEastAsia" w:hAnsiTheme="majorHAnsi" w:cstheme="majorBidi"/>
      <w:i/>
      <w:iCs/>
      <w:color w:val="2F5496" w:themeColor="accent1" w:themeShade="BF"/>
    </w:rPr>
  </w:style>
  <w:style w:type="paragraph" w:styleId="CommentSubject">
    <w:name w:val="annotation subject"/>
    <w:basedOn w:val="CommentText"/>
    <w:next w:val="CommentText"/>
    <w:link w:val="CommentSubjectChar"/>
    <w:uiPriority w:val="99"/>
    <w:semiHidden/>
    <w:unhideWhenUsed/>
    <w:rsid w:val="007F0A15"/>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7F0A15"/>
    <w:rPr>
      <w:rFonts w:ascii="Times New Roman" w:eastAsia="Times New Roman" w:hAnsi="Times New Roman" w:cs="Times New Roman"/>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customStyle="1" w:styleId="msonormal0">
    <w:name w:val="msonormal"/>
    <w:basedOn w:val="Normal"/>
    <w:rsid w:val="0053413A"/>
    <w:pPr>
      <w:spacing w:before="100" w:beforeAutospacing="1" w:after="100" w:afterAutospacing="1"/>
    </w:pPr>
  </w:style>
  <w:style w:type="paragraph" w:customStyle="1" w:styleId="paragraph">
    <w:name w:val="paragraph"/>
    <w:basedOn w:val="Normal"/>
    <w:rsid w:val="0053413A"/>
    <w:pPr>
      <w:spacing w:before="100" w:beforeAutospacing="1" w:after="100" w:afterAutospacing="1"/>
    </w:pPr>
  </w:style>
  <w:style w:type="character" w:customStyle="1" w:styleId="textrun">
    <w:name w:val="textrun"/>
    <w:basedOn w:val="DefaultParagraphFont"/>
    <w:rsid w:val="0053413A"/>
  </w:style>
  <w:style w:type="character" w:customStyle="1" w:styleId="normaltextrun">
    <w:name w:val="normaltextrun"/>
    <w:basedOn w:val="DefaultParagraphFont"/>
    <w:rsid w:val="0053413A"/>
  </w:style>
  <w:style w:type="character" w:customStyle="1" w:styleId="eop">
    <w:name w:val="eop"/>
    <w:basedOn w:val="DefaultParagraphFont"/>
    <w:rsid w:val="0053413A"/>
  </w:style>
  <w:style w:type="character" w:customStyle="1" w:styleId="tabrun">
    <w:name w:val="tabrun"/>
    <w:basedOn w:val="DefaultParagraphFont"/>
    <w:rsid w:val="0053413A"/>
  </w:style>
  <w:style w:type="character" w:customStyle="1" w:styleId="tabchar">
    <w:name w:val="tabchar"/>
    <w:basedOn w:val="DefaultParagraphFont"/>
    <w:rsid w:val="0053413A"/>
  </w:style>
  <w:style w:type="paragraph" w:customStyle="1" w:styleId="outlineelement">
    <w:name w:val="outlineelement"/>
    <w:basedOn w:val="Normal"/>
    <w:rsid w:val="0053413A"/>
    <w:pPr>
      <w:spacing w:before="100" w:beforeAutospacing="1" w:after="100" w:afterAutospacing="1"/>
    </w:pPr>
  </w:style>
  <w:style w:type="character" w:customStyle="1" w:styleId="linebreakblob">
    <w:name w:val="linebreakblob"/>
    <w:basedOn w:val="DefaultParagraphFont"/>
    <w:rsid w:val="0053413A"/>
  </w:style>
  <w:style w:type="character" w:customStyle="1" w:styleId="scxw180333336">
    <w:name w:val="scxw180333336"/>
    <w:basedOn w:val="DefaultParagraphFont"/>
    <w:rsid w:val="0053413A"/>
  </w:style>
  <w:style w:type="character" w:customStyle="1" w:styleId="UnresolvedMention2">
    <w:name w:val="Unresolved Mention2"/>
    <w:basedOn w:val="DefaultParagraphFont"/>
    <w:uiPriority w:val="99"/>
    <w:semiHidden/>
    <w:unhideWhenUsed/>
    <w:rsid w:val="0053413A"/>
    <w:rPr>
      <w:color w:val="605E5C"/>
      <w:shd w:val="clear" w:color="auto" w:fill="E1DFDD"/>
    </w:rPr>
  </w:style>
  <w:style w:type="character" w:customStyle="1" w:styleId="Heading1Char">
    <w:name w:val="Heading 1 Char"/>
    <w:basedOn w:val="DefaultParagraphFont"/>
    <w:link w:val="Heading1"/>
    <w:uiPriority w:val="9"/>
    <w:rsid w:val="0053413A"/>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53413A"/>
  </w:style>
  <w:style w:type="character" w:customStyle="1" w:styleId="findhit">
    <w:name w:val="findhit"/>
    <w:basedOn w:val="DefaultParagraphFont"/>
    <w:rsid w:val="0053413A"/>
  </w:style>
  <w:style w:type="table" w:styleId="TableGrid">
    <w:name w:val="Table Grid"/>
    <w:basedOn w:val="TableNormal"/>
    <w:uiPriority w:val="39"/>
    <w:rsid w:val="009E07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rPr>
      <w:sz w:val="22"/>
      <w:szCs w:val="22"/>
    </w:rPr>
    <w:tblPr>
      <w:tblStyleRowBandSize w:val="1"/>
      <w:tblStyleColBandSize w:val="1"/>
      <w:tblCellMar>
        <w:top w:w="40" w:type="dxa"/>
        <w:left w:w="109" w:type="dxa"/>
        <w:right w:w="115"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0">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1">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2">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3">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4">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5">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6">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7">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8">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9">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a">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b">
    <w:basedOn w:val="TableNormal"/>
    <w:rPr>
      <w:sz w:val="22"/>
      <w:szCs w:val="22"/>
    </w:rPr>
    <w:tblPr>
      <w:tblStyleRowBandSize w:val="1"/>
      <w:tblStyleColBandSize w:val="1"/>
      <w:tblCellMar>
        <w:top w:w="100" w:type="dxa"/>
        <w:left w:w="100" w:type="dxa"/>
        <w:bottom w:w="100" w:type="dxa"/>
        <w:right w:w="100" w:type="dxa"/>
      </w:tblCellMar>
    </w:tblPr>
  </w:style>
  <w:style w:type="table" w:customStyle="1" w:styleId="afc">
    <w:basedOn w:val="TableNormal"/>
    <w:rPr>
      <w:sz w:val="22"/>
      <w:szCs w:val="22"/>
    </w:rPr>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314313"/>
    <w:rPr>
      <w:color w:val="605E5C"/>
      <w:shd w:val="clear" w:color="auto" w:fill="E1DFDD"/>
    </w:rPr>
  </w:style>
  <w:style w:type="paragraph" w:styleId="FootnoteText">
    <w:name w:val="footnote text"/>
    <w:basedOn w:val="Normal"/>
    <w:link w:val="FootnoteTextChar"/>
    <w:rsid w:val="00F7320F"/>
  </w:style>
  <w:style w:type="character" w:customStyle="1" w:styleId="FootnoteTextChar">
    <w:name w:val="Footnote Text Char"/>
    <w:basedOn w:val="DefaultParagraphFont"/>
    <w:link w:val="FootnoteText"/>
    <w:rsid w:val="00F7320F"/>
    <w:rPr>
      <w:rFonts w:ascii="Times New Roman" w:eastAsia="Times New Roman" w:hAnsi="Times New Roman" w:cs="Times New Roman"/>
    </w:rPr>
  </w:style>
  <w:style w:type="character" w:customStyle="1" w:styleId="apple-tab-span">
    <w:name w:val="apple-tab-span"/>
    <w:basedOn w:val="DefaultParagraphFont"/>
    <w:rsid w:val="000F7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7071">
      <w:bodyDiv w:val="1"/>
      <w:marLeft w:val="0"/>
      <w:marRight w:val="0"/>
      <w:marTop w:val="0"/>
      <w:marBottom w:val="0"/>
      <w:divBdr>
        <w:top w:val="none" w:sz="0" w:space="0" w:color="auto"/>
        <w:left w:val="none" w:sz="0" w:space="0" w:color="auto"/>
        <w:bottom w:val="none" w:sz="0" w:space="0" w:color="auto"/>
        <w:right w:val="none" w:sz="0" w:space="0" w:color="auto"/>
      </w:divBdr>
    </w:div>
    <w:div w:id="183129203">
      <w:bodyDiv w:val="1"/>
      <w:marLeft w:val="0"/>
      <w:marRight w:val="0"/>
      <w:marTop w:val="0"/>
      <w:marBottom w:val="0"/>
      <w:divBdr>
        <w:top w:val="none" w:sz="0" w:space="0" w:color="auto"/>
        <w:left w:val="none" w:sz="0" w:space="0" w:color="auto"/>
        <w:bottom w:val="none" w:sz="0" w:space="0" w:color="auto"/>
        <w:right w:val="none" w:sz="0" w:space="0" w:color="auto"/>
      </w:divBdr>
    </w:div>
    <w:div w:id="226109653">
      <w:bodyDiv w:val="1"/>
      <w:marLeft w:val="0"/>
      <w:marRight w:val="0"/>
      <w:marTop w:val="0"/>
      <w:marBottom w:val="0"/>
      <w:divBdr>
        <w:top w:val="none" w:sz="0" w:space="0" w:color="auto"/>
        <w:left w:val="none" w:sz="0" w:space="0" w:color="auto"/>
        <w:bottom w:val="none" w:sz="0" w:space="0" w:color="auto"/>
        <w:right w:val="none" w:sz="0" w:space="0" w:color="auto"/>
      </w:divBdr>
    </w:div>
    <w:div w:id="247618853">
      <w:bodyDiv w:val="1"/>
      <w:marLeft w:val="0"/>
      <w:marRight w:val="0"/>
      <w:marTop w:val="0"/>
      <w:marBottom w:val="0"/>
      <w:divBdr>
        <w:top w:val="none" w:sz="0" w:space="0" w:color="auto"/>
        <w:left w:val="none" w:sz="0" w:space="0" w:color="auto"/>
        <w:bottom w:val="none" w:sz="0" w:space="0" w:color="auto"/>
        <w:right w:val="none" w:sz="0" w:space="0" w:color="auto"/>
      </w:divBdr>
    </w:div>
    <w:div w:id="378017759">
      <w:bodyDiv w:val="1"/>
      <w:marLeft w:val="0"/>
      <w:marRight w:val="0"/>
      <w:marTop w:val="0"/>
      <w:marBottom w:val="0"/>
      <w:divBdr>
        <w:top w:val="none" w:sz="0" w:space="0" w:color="auto"/>
        <w:left w:val="none" w:sz="0" w:space="0" w:color="auto"/>
        <w:bottom w:val="none" w:sz="0" w:space="0" w:color="auto"/>
        <w:right w:val="none" w:sz="0" w:space="0" w:color="auto"/>
      </w:divBdr>
    </w:div>
    <w:div w:id="383061478">
      <w:bodyDiv w:val="1"/>
      <w:marLeft w:val="0"/>
      <w:marRight w:val="0"/>
      <w:marTop w:val="0"/>
      <w:marBottom w:val="0"/>
      <w:divBdr>
        <w:top w:val="none" w:sz="0" w:space="0" w:color="auto"/>
        <w:left w:val="none" w:sz="0" w:space="0" w:color="auto"/>
        <w:bottom w:val="none" w:sz="0" w:space="0" w:color="auto"/>
        <w:right w:val="none" w:sz="0" w:space="0" w:color="auto"/>
      </w:divBdr>
    </w:div>
    <w:div w:id="546799200">
      <w:bodyDiv w:val="1"/>
      <w:marLeft w:val="0"/>
      <w:marRight w:val="0"/>
      <w:marTop w:val="0"/>
      <w:marBottom w:val="0"/>
      <w:divBdr>
        <w:top w:val="none" w:sz="0" w:space="0" w:color="auto"/>
        <w:left w:val="none" w:sz="0" w:space="0" w:color="auto"/>
        <w:bottom w:val="none" w:sz="0" w:space="0" w:color="auto"/>
        <w:right w:val="none" w:sz="0" w:space="0" w:color="auto"/>
      </w:divBdr>
    </w:div>
    <w:div w:id="551578483">
      <w:bodyDiv w:val="1"/>
      <w:marLeft w:val="0"/>
      <w:marRight w:val="0"/>
      <w:marTop w:val="0"/>
      <w:marBottom w:val="0"/>
      <w:divBdr>
        <w:top w:val="none" w:sz="0" w:space="0" w:color="auto"/>
        <w:left w:val="none" w:sz="0" w:space="0" w:color="auto"/>
        <w:bottom w:val="none" w:sz="0" w:space="0" w:color="auto"/>
        <w:right w:val="none" w:sz="0" w:space="0" w:color="auto"/>
      </w:divBdr>
    </w:div>
    <w:div w:id="643240544">
      <w:bodyDiv w:val="1"/>
      <w:marLeft w:val="0"/>
      <w:marRight w:val="0"/>
      <w:marTop w:val="0"/>
      <w:marBottom w:val="0"/>
      <w:divBdr>
        <w:top w:val="none" w:sz="0" w:space="0" w:color="auto"/>
        <w:left w:val="none" w:sz="0" w:space="0" w:color="auto"/>
        <w:bottom w:val="none" w:sz="0" w:space="0" w:color="auto"/>
        <w:right w:val="none" w:sz="0" w:space="0" w:color="auto"/>
      </w:divBdr>
    </w:div>
    <w:div w:id="650981390">
      <w:bodyDiv w:val="1"/>
      <w:marLeft w:val="0"/>
      <w:marRight w:val="0"/>
      <w:marTop w:val="0"/>
      <w:marBottom w:val="0"/>
      <w:divBdr>
        <w:top w:val="none" w:sz="0" w:space="0" w:color="auto"/>
        <w:left w:val="none" w:sz="0" w:space="0" w:color="auto"/>
        <w:bottom w:val="none" w:sz="0" w:space="0" w:color="auto"/>
        <w:right w:val="none" w:sz="0" w:space="0" w:color="auto"/>
      </w:divBdr>
    </w:div>
    <w:div w:id="854075038">
      <w:bodyDiv w:val="1"/>
      <w:marLeft w:val="0"/>
      <w:marRight w:val="0"/>
      <w:marTop w:val="0"/>
      <w:marBottom w:val="0"/>
      <w:divBdr>
        <w:top w:val="none" w:sz="0" w:space="0" w:color="auto"/>
        <w:left w:val="none" w:sz="0" w:space="0" w:color="auto"/>
        <w:bottom w:val="none" w:sz="0" w:space="0" w:color="auto"/>
        <w:right w:val="none" w:sz="0" w:space="0" w:color="auto"/>
      </w:divBdr>
    </w:div>
    <w:div w:id="1109928291">
      <w:bodyDiv w:val="1"/>
      <w:marLeft w:val="0"/>
      <w:marRight w:val="0"/>
      <w:marTop w:val="0"/>
      <w:marBottom w:val="0"/>
      <w:divBdr>
        <w:top w:val="none" w:sz="0" w:space="0" w:color="auto"/>
        <w:left w:val="none" w:sz="0" w:space="0" w:color="auto"/>
        <w:bottom w:val="none" w:sz="0" w:space="0" w:color="auto"/>
        <w:right w:val="none" w:sz="0" w:space="0" w:color="auto"/>
      </w:divBdr>
    </w:div>
    <w:div w:id="1202746417">
      <w:bodyDiv w:val="1"/>
      <w:marLeft w:val="0"/>
      <w:marRight w:val="0"/>
      <w:marTop w:val="0"/>
      <w:marBottom w:val="0"/>
      <w:divBdr>
        <w:top w:val="none" w:sz="0" w:space="0" w:color="auto"/>
        <w:left w:val="none" w:sz="0" w:space="0" w:color="auto"/>
        <w:bottom w:val="none" w:sz="0" w:space="0" w:color="auto"/>
        <w:right w:val="none" w:sz="0" w:space="0" w:color="auto"/>
      </w:divBdr>
    </w:div>
    <w:div w:id="1414817776">
      <w:bodyDiv w:val="1"/>
      <w:marLeft w:val="0"/>
      <w:marRight w:val="0"/>
      <w:marTop w:val="0"/>
      <w:marBottom w:val="0"/>
      <w:divBdr>
        <w:top w:val="none" w:sz="0" w:space="0" w:color="auto"/>
        <w:left w:val="none" w:sz="0" w:space="0" w:color="auto"/>
        <w:bottom w:val="none" w:sz="0" w:space="0" w:color="auto"/>
        <w:right w:val="none" w:sz="0" w:space="0" w:color="auto"/>
      </w:divBdr>
    </w:div>
    <w:div w:id="1472400585">
      <w:bodyDiv w:val="1"/>
      <w:marLeft w:val="0"/>
      <w:marRight w:val="0"/>
      <w:marTop w:val="0"/>
      <w:marBottom w:val="0"/>
      <w:divBdr>
        <w:top w:val="none" w:sz="0" w:space="0" w:color="auto"/>
        <w:left w:val="none" w:sz="0" w:space="0" w:color="auto"/>
        <w:bottom w:val="none" w:sz="0" w:space="0" w:color="auto"/>
        <w:right w:val="none" w:sz="0" w:space="0" w:color="auto"/>
      </w:divBdr>
    </w:div>
    <w:div w:id="1537424623">
      <w:bodyDiv w:val="1"/>
      <w:marLeft w:val="0"/>
      <w:marRight w:val="0"/>
      <w:marTop w:val="0"/>
      <w:marBottom w:val="0"/>
      <w:divBdr>
        <w:top w:val="none" w:sz="0" w:space="0" w:color="auto"/>
        <w:left w:val="none" w:sz="0" w:space="0" w:color="auto"/>
        <w:bottom w:val="none" w:sz="0" w:space="0" w:color="auto"/>
        <w:right w:val="none" w:sz="0" w:space="0" w:color="auto"/>
      </w:divBdr>
    </w:div>
    <w:div w:id="1664241325">
      <w:bodyDiv w:val="1"/>
      <w:marLeft w:val="0"/>
      <w:marRight w:val="0"/>
      <w:marTop w:val="0"/>
      <w:marBottom w:val="0"/>
      <w:divBdr>
        <w:top w:val="none" w:sz="0" w:space="0" w:color="auto"/>
        <w:left w:val="none" w:sz="0" w:space="0" w:color="auto"/>
        <w:bottom w:val="none" w:sz="0" w:space="0" w:color="auto"/>
        <w:right w:val="none" w:sz="0" w:space="0" w:color="auto"/>
      </w:divBdr>
    </w:div>
    <w:div w:id="1681394157">
      <w:bodyDiv w:val="1"/>
      <w:marLeft w:val="0"/>
      <w:marRight w:val="0"/>
      <w:marTop w:val="0"/>
      <w:marBottom w:val="0"/>
      <w:divBdr>
        <w:top w:val="none" w:sz="0" w:space="0" w:color="auto"/>
        <w:left w:val="none" w:sz="0" w:space="0" w:color="auto"/>
        <w:bottom w:val="none" w:sz="0" w:space="0" w:color="auto"/>
        <w:right w:val="none" w:sz="0" w:space="0" w:color="auto"/>
      </w:divBdr>
    </w:div>
    <w:div w:id="1800874880">
      <w:bodyDiv w:val="1"/>
      <w:marLeft w:val="0"/>
      <w:marRight w:val="0"/>
      <w:marTop w:val="0"/>
      <w:marBottom w:val="0"/>
      <w:divBdr>
        <w:top w:val="none" w:sz="0" w:space="0" w:color="auto"/>
        <w:left w:val="none" w:sz="0" w:space="0" w:color="auto"/>
        <w:bottom w:val="none" w:sz="0" w:space="0" w:color="auto"/>
        <w:right w:val="none" w:sz="0" w:space="0" w:color="auto"/>
      </w:divBdr>
    </w:div>
    <w:div w:id="1802651878">
      <w:bodyDiv w:val="1"/>
      <w:marLeft w:val="0"/>
      <w:marRight w:val="0"/>
      <w:marTop w:val="0"/>
      <w:marBottom w:val="0"/>
      <w:divBdr>
        <w:top w:val="none" w:sz="0" w:space="0" w:color="auto"/>
        <w:left w:val="none" w:sz="0" w:space="0" w:color="auto"/>
        <w:bottom w:val="none" w:sz="0" w:space="0" w:color="auto"/>
        <w:right w:val="none" w:sz="0" w:space="0" w:color="auto"/>
      </w:divBdr>
    </w:div>
    <w:div w:id="2017072207">
      <w:bodyDiv w:val="1"/>
      <w:marLeft w:val="0"/>
      <w:marRight w:val="0"/>
      <w:marTop w:val="0"/>
      <w:marBottom w:val="0"/>
      <w:divBdr>
        <w:top w:val="none" w:sz="0" w:space="0" w:color="auto"/>
        <w:left w:val="none" w:sz="0" w:space="0" w:color="auto"/>
        <w:bottom w:val="none" w:sz="0" w:space="0" w:color="auto"/>
        <w:right w:val="none" w:sz="0" w:space="0" w:color="auto"/>
      </w:divBdr>
    </w:div>
    <w:div w:id="2119908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luc.edu/veterans/" TargetMode="External"/><Relationship Id="rId21" Type="http://schemas.openxmlformats.org/officeDocument/2006/relationships/hyperlink" Target="http://www.luc.edu/its/service/" TargetMode="External"/><Relationship Id="rId42" Type="http://schemas.openxmlformats.org/officeDocument/2006/relationships/hyperlink" Target="https://www.learningforjustice.org/magazine/fall-2020/school-as-sanctuary" TargetMode="External"/><Relationship Id="rId47" Type="http://schemas.openxmlformats.org/officeDocument/2006/relationships/hyperlink" Target="https://www.understood.org/en/school-learning/special-services/504-plan/the-difference-between-ieps-and-504-plans" TargetMode="External"/><Relationship Id="rId63" Type="http://schemas.openxmlformats.org/officeDocument/2006/relationships/hyperlink" Target="https://www.tandfonline.com/doi/abs/10.1080/00228958.2016.1156513"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ed.gov/policy/gen/reg/ferpa/index.html" TargetMode="External"/><Relationship Id="rId29" Type="http://schemas.openxmlformats.org/officeDocument/2006/relationships/hyperlink" Target="http://www.plagiarism.org/" TargetMode="External"/><Relationship Id="rId11" Type="http://schemas.openxmlformats.org/officeDocument/2006/relationships/hyperlink" Target="https://www.luc.edu/socialwork/aboutus/" TargetMode="External"/><Relationship Id="rId24" Type="http://schemas.openxmlformats.org/officeDocument/2006/relationships/hyperlink" Target="https://www.luc.edu/tutoring/index.shtml" TargetMode="External"/><Relationship Id="rId32" Type="http://schemas.openxmlformats.org/officeDocument/2006/relationships/hyperlink" Target="https://www.turnitin.com/" TargetMode="External"/><Relationship Id="rId37" Type="http://schemas.openxmlformats.org/officeDocument/2006/relationships/hyperlink" Target="https://www.hhs.gov/sites/default/files/surgeon-general-youth-mental-health-advisory.pdf" TargetMode="External"/><Relationship Id="rId40" Type="http://schemas.openxmlformats.org/officeDocument/2006/relationships/hyperlink" Target="http://www2.ed.gov/policy/elsec/leg/esea02/pg116.html" TargetMode="External"/><Relationship Id="rId45" Type="http://schemas.openxmlformats.org/officeDocument/2006/relationships/hyperlink" Target="http://www.dredf.org/advocacy/comparison.html" TargetMode="External"/><Relationship Id="rId53" Type="http://schemas.openxmlformats.org/officeDocument/2006/relationships/hyperlink" Target="https://www.cast.org/impact/universal-design-for-learning-udl" TargetMode="External"/><Relationship Id="rId58" Type="http://schemas.openxmlformats.org/officeDocument/2006/relationships/hyperlink" Target="https://grievingstudents.org" TargetMode="External"/><Relationship Id="rId66" Type="http://schemas.openxmlformats.org/officeDocument/2006/relationships/hyperlink" Target="https://doi.org/:10.1007/s10464-015-9751-x"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ebookcentral-proquest-com.flagship.luc.edu/lib/luc/reader.action?docID=1141969" TargetMode="External"/><Relationship Id="rId19" Type="http://schemas.openxmlformats.org/officeDocument/2006/relationships/hyperlink" Target="mailto:ITSServiceDesk@luc.edu" TargetMode="External"/><Relationship Id="rId14" Type="http://schemas.openxmlformats.org/officeDocument/2006/relationships/hyperlink" Target="https://www.luc.edu/media/lucedu/law/fyi/pdfs/Code_of_Conduct.pdf" TargetMode="External"/><Relationship Id="rId22" Type="http://schemas.openxmlformats.org/officeDocument/2006/relationships/hyperlink" Target="https://www.luc.edu/wellness/" TargetMode="External"/><Relationship Id="rId27" Type="http://schemas.openxmlformats.org/officeDocument/2006/relationships/hyperlink" Target="http://libraries.luc.edu/" TargetMode="External"/><Relationship Id="rId30" Type="http://schemas.openxmlformats.org/officeDocument/2006/relationships/hyperlink" Target="https://www.luc.edu/socialwork/student-support/forms/" TargetMode="External"/><Relationship Id="rId35" Type="http://schemas.openxmlformats.org/officeDocument/2006/relationships/hyperlink" Target="https://www.socialworkers.org/About/Ethics/Code-of-Ethics/Code-of-Ethics-English" TargetMode="External"/><Relationship Id="rId43" Type="http://schemas.openxmlformats.org/officeDocument/2006/relationships/hyperlink" Target="http://www.erinslaw.org/" TargetMode="External"/><Relationship Id="rId48" Type="http://schemas.openxmlformats.org/officeDocument/2006/relationships/hyperlink" Target="https://www2.ed.gov/about/offices/list/ocr/docs/504-resource-guide-201612.pdf" TargetMode="External"/><Relationship Id="rId56" Type="http://schemas.openxmlformats.org/officeDocument/2006/relationships/hyperlink" Target="https://curriculumtoolkitbrendaboylan.files.wordpress.com/2016/05/i-wont-learn-from-you.pdf" TargetMode="External"/><Relationship Id="rId64" Type="http://schemas.openxmlformats.org/officeDocument/2006/relationships/hyperlink" Target="https://www.bostonpublicschools.org/cms/lib/MA01906464/Centricity/Domain/162/BPS%20Racial%20Equity%20Impact%20Tool%20in%20Word.pdf" TargetMode="External"/><Relationship Id="rId69" Type="http://schemas.openxmlformats.org/officeDocument/2006/relationships/header" Target="header2.xml"/><Relationship Id="rId8" Type="http://schemas.openxmlformats.org/officeDocument/2006/relationships/hyperlink" Target="https://www.luc.edu/socialwork/student-support/forms/" TargetMode="External"/><Relationship Id="rId51" Type="http://schemas.openxmlformats.org/officeDocument/2006/relationships/hyperlink" Target="https://www.equipforequality.org/news-item/new-law-mandates-dramatic-reductions-use-of-seclusion-and-physical-restraint-in-illinois-schools/"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www.luc.edu/hr/titlenine.shtml" TargetMode="External"/><Relationship Id="rId17" Type="http://schemas.openxmlformats.org/officeDocument/2006/relationships/hyperlink" Target="http://www.luc.edu/writing/home/" TargetMode="External"/><Relationship Id="rId25" Type="http://schemas.openxmlformats.org/officeDocument/2006/relationships/hyperlink" Target="https://www.luc.edu/hr/ethics/" TargetMode="External"/><Relationship Id="rId33" Type="http://schemas.openxmlformats.org/officeDocument/2006/relationships/hyperlink" Target="https://www.luc.edu/socialwork/student-support/forms/" TargetMode="External"/><Relationship Id="rId38" Type="http://schemas.openxmlformats.org/officeDocument/2006/relationships/hyperlink" Target="https://www2.illinois.gov/dcfs/safekids/reporting/Documents/cfs_1050-21_mandated_reporter_manual.pdf" TargetMode="External"/><Relationship Id="rId46" Type="http://schemas.openxmlformats.org/officeDocument/2006/relationships/hyperlink" Target="http://www.parentcenterhub.org/repository/idea" TargetMode="External"/><Relationship Id="rId59" Type="http://schemas.openxmlformats.org/officeDocument/2006/relationships/hyperlink" Target="https://www.theatlantic.com/family/archive/2022/01/high-school-student-walkout-covid/621335/" TargetMode="External"/><Relationship Id="rId67" Type="http://schemas.openxmlformats.org/officeDocument/2006/relationships/hyperlink" Target="https://www.isbe.net/Documents/ISBE-IASSW-School-Social-Work-Guide.pdf" TargetMode="External"/><Relationship Id="rId20" Type="http://schemas.openxmlformats.org/officeDocument/2006/relationships/hyperlink" Target="https://www.luc.edu/its/service/support_hours.shtml" TargetMode="External"/><Relationship Id="rId41" Type="http://schemas.openxmlformats.org/officeDocument/2006/relationships/hyperlink" Target="http://www2.ed.gov/policy/elsec/leg/esea02/pg116.html" TargetMode="External"/><Relationship Id="rId54" Type="http://schemas.openxmlformats.org/officeDocument/2006/relationships/hyperlink" Target="https://www.ascd.org/el/articles/why-sel-alone-isnt-enough" TargetMode="External"/><Relationship Id="rId62" Type="http://schemas.openxmlformats.org/officeDocument/2006/relationships/hyperlink" Target="https://ebookcentral-proquest-com.flagship.luc.edu/lib/luc/reader.action?docID=6270503"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uc.edu/regrec/ferpa.shtml" TargetMode="External"/><Relationship Id="rId23" Type="http://schemas.openxmlformats.org/officeDocument/2006/relationships/hyperlink" Target="https://www.luc.edu/writing/index.shtml" TargetMode="External"/><Relationship Id="rId28" Type="http://schemas.openxmlformats.org/officeDocument/2006/relationships/hyperlink" Target="https://www.luc.edu/sac/" TargetMode="External"/><Relationship Id="rId36" Type="http://schemas.openxmlformats.org/officeDocument/2006/relationships/hyperlink" Target="https://docs.wixstatic.com/ugd/426a18_09cc4457882b4138bb70d3654a0b87bc.pdf" TargetMode="External"/><Relationship Id="rId49" Type="http://schemas.openxmlformats.org/officeDocument/2006/relationships/hyperlink" Target="http://voyceproject.org/initiatives/campaign-common-sense-discipline/sb100/" TargetMode="External"/><Relationship Id="rId57" Type="http://schemas.openxmlformats.org/officeDocument/2006/relationships/hyperlink" Target="http://www.aimsweb.com" TargetMode="External"/><Relationship Id="rId10" Type="http://schemas.openxmlformats.org/officeDocument/2006/relationships/hyperlink" Target="https://www.luc.edu/socialwork/student-support/forms/" TargetMode="External"/><Relationship Id="rId31" Type="http://schemas.openxmlformats.org/officeDocument/2006/relationships/hyperlink" Target="http://wpacouncil.org/files/wpa-plagiarism-statement.pdf" TargetMode="External"/><Relationship Id="rId44" Type="http://schemas.openxmlformats.org/officeDocument/2006/relationships/hyperlink" Target="http://www.ilga.gov/legislation/ilcs/ilcs3.asp?ChapterID=34&amp;ActID=1496" TargetMode="External"/><Relationship Id="rId52" Type="http://schemas.openxmlformats.org/officeDocument/2006/relationships/hyperlink" Target="https://digitalcommons.library.tmc.edu/childrenatrisk/" TargetMode="External"/><Relationship Id="rId60" Type="http://schemas.openxmlformats.org/officeDocument/2006/relationships/hyperlink" Target="https://www.edweek.org/leadership/new-survey-how-the-pandemic-has-made-school-leadership-more-stressful/2022/01" TargetMode="External"/><Relationship Id="rId65" Type="http://schemas.openxmlformats.org/officeDocument/2006/relationships/hyperlink" Target="https://doi.org/10.1093/cs/cdaa025"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luc.edu/sac/registerwithsac/commonaccommodations/" TargetMode="External"/><Relationship Id="rId13" Type="http://schemas.openxmlformats.org/officeDocument/2006/relationships/hyperlink" Target="https://www.luc.edu/equity/about/contacttheoecteam/" TargetMode="External"/><Relationship Id="rId18" Type="http://schemas.openxmlformats.org/officeDocument/2006/relationships/hyperlink" Target="http://owl.english.purdue.edu/owl/resource/560/01/" TargetMode="External"/><Relationship Id="rId39" Type="http://schemas.openxmlformats.org/officeDocument/2006/relationships/hyperlink" Target="https://www.socialworkers.org/LinkClick.aspx?fileticket=EGBGBOjqNFs%3D&amp;portalid=0" TargetMode="External"/><Relationship Id="rId34" Type="http://schemas.openxmlformats.org/officeDocument/2006/relationships/hyperlink" Target="https://www.illinoisreportcard.com/" TargetMode="External"/><Relationship Id="rId50" Type="http://schemas.openxmlformats.org/officeDocument/2006/relationships/hyperlink" Target="https://www.isba.org/sections/mentalhealth/newsletter/2018/06/childrenandmentalhealthlaw" TargetMode="External"/><Relationship Id="rId55" Type="http://schemas.openxmlformats.org/officeDocument/2006/relationships/hyperlink" Target="https://www.tandfonline.com/doi/pdf/10.1080/07352166.2019.1705847?casa_token=sYwoJiEnybwAAAAA:BDXP13e9x8S5jHwB5LIVtltVlFMW08gk7OOjjCo5r3tjaZdrDG2bMDXOK18F1-0OJY9_XMqSZxa5" TargetMode="External"/><Relationship Id="rId7" Type="http://schemas.openxmlformats.org/officeDocument/2006/relationships/endnotes" Target="end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s2Lz2FMA4Lc9WAWDbjryZDIf7w==">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27</Pages>
  <Words>9540</Words>
  <Characters>54380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Dentato, Michael</dc:creator>
  <cp:lastModifiedBy>Kate Phillippo</cp:lastModifiedBy>
  <cp:revision>10</cp:revision>
  <dcterms:created xsi:type="dcterms:W3CDTF">2022-03-01T23:23:00Z</dcterms:created>
  <dcterms:modified xsi:type="dcterms:W3CDTF">2022-03-06T23:20:00Z</dcterms:modified>
</cp:coreProperties>
</file>